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143ACF" w14:textId="77777777" w:rsidR="00F72663" w:rsidRDefault="00F72663" w:rsidP="00F72663">
      <w:pPr>
        <w:spacing w:before="120" w:after="240"/>
        <w:jc w:val="center"/>
        <w:rPr>
          <w:sz w:val="34"/>
          <w:szCs w:val="34"/>
          <w:lang w:val="id-ID"/>
        </w:rPr>
      </w:pPr>
      <w:r w:rsidRPr="00A65A70">
        <w:rPr>
          <w:sz w:val="34"/>
          <w:szCs w:val="34"/>
          <w:lang w:val="id-ID"/>
        </w:rPr>
        <w:t xml:space="preserve">Analysis </w:t>
      </w:r>
      <w:r>
        <w:rPr>
          <w:sz w:val="34"/>
          <w:szCs w:val="34"/>
        </w:rPr>
        <w:t>o</w:t>
      </w:r>
      <w:r w:rsidRPr="00A65A70">
        <w:rPr>
          <w:sz w:val="34"/>
          <w:szCs w:val="34"/>
          <w:lang w:val="id-ID"/>
        </w:rPr>
        <w:t xml:space="preserve">f School Health Unit Program Practices </w:t>
      </w:r>
      <w:r>
        <w:rPr>
          <w:sz w:val="34"/>
          <w:szCs w:val="34"/>
        </w:rPr>
        <w:t>w</w:t>
      </w:r>
      <w:r w:rsidRPr="00A65A70">
        <w:rPr>
          <w:sz w:val="34"/>
          <w:szCs w:val="34"/>
          <w:lang w:val="id-ID"/>
        </w:rPr>
        <w:t xml:space="preserve">ith Clean </w:t>
      </w:r>
      <w:r>
        <w:rPr>
          <w:sz w:val="34"/>
          <w:szCs w:val="34"/>
        </w:rPr>
        <w:t>a</w:t>
      </w:r>
      <w:r w:rsidRPr="00A65A70">
        <w:rPr>
          <w:sz w:val="34"/>
          <w:szCs w:val="34"/>
          <w:lang w:val="id-ID"/>
        </w:rPr>
        <w:t>nd Healthy Living Behavior</w:t>
      </w:r>
    </w:p>
    <w:p w14:paraId="07737A90" w14:textId="77777777" w:rsidR="00F72663" w:rsidRPr="00DD6DDA" w:rsidRDefault="00F72663" w:rsidP="00F72663">
      <w:pPr>
        <w:spacing w:after="120"/>
        <w:jc w:val="center"/>
        <w:rPr>
          <w:lang w:val="id-ID"/>
        </w:rPr>
      </w:pPr>
      <w:r>
        <w:rPr>
          <w:sz w:val="26"/>
          <w:szCs w:val="26"/>
          <w:lang w:val="id-ID"/>
        </w:rPr>
        <w:t>Fahmi Sidiq</w:t>
      </w:r>
      <w:r w:rsidRPr="00DD4BE6">
        <w:rPr>
          <w:sz w:val="26"/>
          <w:szCs w:val="26"/>
          <w:vertAlign w:val="superscript"/>
          <w:lang w:val="id-ID"/>
        </w:rPr>
        <w:t>1*</w:t>
      </w:r>
      <w:r w:rsidRPr="00DD4BE6">
        <w:rPr>
          <w:sz w:val="26"/>
          <w:szCs w:val="26"/>
          <w:lang w:val="id-ID"/>
        </w:rPr>
        <w:t xml:space="preserve">, </w:t>
      </w:r>
      <w:r>
        <w:rPr>
          <w:sz w:val="26"/>
          <w:szCs w:val="26"/>
          <w:lang w:val="id-ID"/>
        </w:rPr>
        <w:t>Rizki Apriva Hidayana</w:t>
      </w:r>
      <w:r w:rsidRPr="00DD4BE6">
        <w:rPr>
          <w:sz w:val="26"/>
          <w:szCs w:val="26"/>
          <w:vertAlign w:val="superscript"/>
          <w:lang w:val="id-ID"/>
        </w:rPr>
        <w:t>2</w:t>
      </w:r>
      <w:r w:rsidRPr="00DD4BE6">
        <w:rPr>
          <w:sz w:val="26"/>
          <w:szCs w:val="26"/>
          <w:lang w:val="id-ID"/>
        </w:rPr>
        <w:t xml:space="preserve">, </w:t>
      </w:r>
      <w:r>
        <w:rPr>
          <w:sz w:val="26"/>
          <w:szCs w:val="26"/>
          <w:lang w:val="id-ID"/>
        </w:rPr>
        <w:t>Moh Alfi Amal</w:t>
      </w:r>
      <w:r w:rsidRPr="00DD4BE6">
        <w:rPr>
          <w:sz w:val="26"/>
          <w:szCs w:val="26"/>
          <w:vertAlign w:val="superscript"/>
          <w:lang w:val="id-ID"/>
        </w:rPr>
        <w:t>3</w:t>
      </w:r>
    </w:p>
    <w:p w14:paraId="74318DDF" w14:textId="77777777" w:rsidR="00F72663" w:rsidRDefault="00F72663" w:rsidP="00F72663">
      <w:pPr>
        <w:jc w:val="center"/>
        <w:rPr>
          <w:i/>
          <w:sz w:val="20"/>
          <w:szCs w:val="20"/>
          <w:lang w:val="id-ID"/>
        </w:rPr>
      </w:pPr>
      <w:r w:rsidRPr="00817FCC">
        <w:rPr>
          <w:i/>
          <w:sz w:val="20"/>
          <w:szCs w:val="20"/>
          <w:vertAlign w:val="superscript"/>
          <w:lang w:val="id-ID"/>
        </w:rPr>
        <w:t>1</w:t>
      </w:r>
      <w:r w:rsidRPr="003846E2">
        <w:rPr>
          <w:i/>
          <w:sz w:val="20"/>
          <w:szCs w:val="20"/>
          <w:lang w:val="id-ID"/>
        </w:rPr>
        <w:t>Pharmacy Study Program, Faculty of Health Sciences, Universitas Perjuangan Tasikmalaya</w:t>
      </w:r>
    </w:p>
    <w:p w14:paraId="2C1CA09E" w14:textId="77777777" w:rsidR="00F72663" w:rsidRDefault="00F72663" w:rsidP="00F72663">
      <w:pPr>
        <w:jc w:val="center"/>
        <w:rPr>
          <w:i/>
          <w:sz w:val="20"/>
          <w:szCs w:val="20"/>
          <w:lang w:val="id-ID"/>
        </w:rPr>
      </w:pPr>
      <w:r>
        <w:rPr>
          <w:i/>
          <w:sz w:val="20"/>
          <w:szCs w:val="20"/>
          <w:vertAlign w:val="superscript"/>
          <w:lang w:val="id-ID"/>
        </w:rPr>
        <w:t>2</w:t>
      </w:r>
      <w:r w:rsidRPr="0010125A">
        <w:rPr>
          <w:rFonts w:eastAsia="Calibri"/>
          <w:i/>
          <w:sz w:val="20"/>
          <w:szCs w:val="20"/>
          <w:lang w:val="id-ID"/>
        </w:rPr>
        <w:t>Department of Mathematics, Faculty of Mathematics and Natural Sciences, National University of the Republic of Indonesia, Bandung, Indonesia</w:t>
      </w:r>
    </w:p>
    <w:p w14:paraId="614AA9EF" w14:textId="77777777" w:rsidR="00F72663" w:rsidRPr="0010125A" w:rsidRDefault="00F72663" w:rsidP="00F72663">
      <w:pPr>
        <w:shd w:val="clear" w:color="auto" w:fill="FFFFFF"/>
        <w:jc w:val="center"/>
        <w:rPr>
          <w:rFonts w:eastAsia="Times New Roman"/>
          <w:i/>
          <w:iCs/>
          <w:sz w:val="20"/>
          <w:szCs w:val="20"/>
          <w:lang w:eastAsia="en-ID"/>
        </w:rPr>
      </w:pPr>
      <w:r>
        <w:rPr>
          <w:i/>
          <w:sz w:val="20"/>
          <w:szCs w:val="20"/>
          <w:vertAlign w:val="superscript"/>
          <w:lang w:val="id-ID"/>
        </w:rPr>
        <w:t>3</w:t>
      </w:r>
      <w:r w:rsidRPr="0010125A">
        <w:rPr>
          <w:rFonts w:eastAsia="Calibri"/>
          <w:i/>
          <w:sz w:val="20"/>
          <w:szCs w:val="20"/>
          <w:lang w:val="id-ID"/>
        </w:rPr>
        <w:t>Master's Program of Mathematics, Faculty of Mathematics and Natural Sciences, Universitas Padjadjaran, Jatinangor, West Java, Indonesia</w:t>
      </w:r>
    </w:p>
    <w:p w14:paraId="3731AAD5" w14:textId="5C6C3DBC" w:rsidR="00F72663" w:rsidRDefault="00F72663" w:rsidP="00F72663">
      <w:pPr>
        <w:spacing w:after="240" w:line="240" w:lineRule="exact"/>
        <w:jc w:val="center"/>
        <w:rPr>
          <w:sz w:val="34"/>
          <w:szCs w:val="34"/>
          <w:lang w:val="id-ID"/>
        </w:rPr>
      </w:pPr>
      <w:r>
        <w:rPr>
          <w:i/>
          <w:sz w:val="20"/>
          <w:szCs w:val="20"/>
          <w:lang w:val="id-ID"/>
        </w:rPr>
        <w:t xml:space="preserve">*Corresponding author email: </w:t>
      </w:r>
      <w:r>
        <w:rPr>
          <w:i/>
          <w:sz w:val="20"/>
          <w:szCs w:val="20"/>
        </w:rPr>
        <w:t>Fahmisidiq78@gmail.com</w:t>
      </w:r>
    </w:p>
    <w:p w14:paraId="33210891" w14:textId="77777777" w:rsidR="00F72663" w:rsidRPr="00E95BAF" w:rsidRDefault="00F72663" w:rsidP="00F72663">
      <w:pPr>
        <w:pStyle w:val="Els-Abstract-head"/>
        <w:rPr>
          <w:sz w:val="20"/>
          <w:lang w:val="id-ID"/>
        </w:rPr>
      </w:pPr>
      <w:r w:rsidRPr="00D96421">
        <w:rPr>
          <w:sz w:val="20"/>
        </w:rPr>
        <w:t>Abstract</w:t>
      </w:r>
    </w:p>
    <w:p w14:paraId="155275B3" w14:textId="77777777" w:rsidR="00F72663" w:rsidRPr="00E95BAF" w:rsidRDefault="00F72663" w:rsidP="00F72663">
      <w:pPr>
        <w:jc w:val="both"/>
        <w:rPr>
          <w:sz w:val="20"/>
          <w:szCs w:val="20"/>
        </w:rPr>
      </w:pPr>
      <w:r w:rsidRPr="00A65A70">
        <w:rPr>
          <w:sz w:val="20"/>
          <w:szCs w:val="20"/>
        </w:rPr>
        <w:t xml:space="preserve">This research aims to explore the relationship between knowledge, availability of infrastructure, and the role of teachers and clean and healthy living behavior (PHBS) among students in the school environment during the Covid-19 pandemic. The research method uses a quantitative approach with a Cross Sectional design and is carried out on students from State Elementary Schools (SDN). Data was collected through questionnaires and documentation, then analyzed using </w:t>
      </w:r>
      <w:proofErr w:type="spellStart"/>
      <w:r w:rsidRPr="00A65A70">
        <w:rPr>
          <w:sz w:val="20"/>
          <w:szCs w:val="20"/>
        </w:rPr>
        <w:t>Univariate</w:t>
      </w:r>
      <w:proofErr w:type="spellEnd"/>
      <w:r w:rsidRPr="00A65A70">
        <w:rPr>
          <w:sz w:val="20"/>
          <w:szCs w:val="20"/>
        </w:rPr>
        <w:t xml:space="preserve"> Analysis and Bivariate Analysis. The results of the research show that there is a significant relationship between student knowledge, availability of infrastructure, and the role of teachers with clean and healthy living behavior in the school environment. These factors play an important role in forming students' awareness and compliance with health protocols during the Covid-19 pandemic. This research makes an important contribution to efforts to ensure the safety and health of students in the school environment in the midst of a pandemic and emphasizes the importance of health education and the implementation of PHBS.</w:t>
      </w:r>
    </w:p>
    <w:p w14:paraId="177A1165" w14:textId="77777777" w:rsidR="00F72663" w:rsidRPr="00E95BAF" w:rsidRDefault="00F72663" w:rsidP="00F72663">
      <w:pPr>
        <w:rPr>
          <w:sz w:val="20"/>
          <w:szCs w:val="20"/>
        </w:rPr>
      </w:pPr>
    </w:p>
    <w:p w14:paraId="40FA2077" w14:textId="77777777" w:rsidR="00F72663" w:rsidRPr="00803F31" w:rsidRDefault="00F72663" w:rsidP="00F72663">
      <w:pPr>
        <w:pBdr>
          <w:bottom w:val="single" w:sz="6" w:space="1" w:color="auto"/>
        </w:pBdr>
        <w:jc w:val="both"/>
        <w:rPr>
          <w:sz w:val="20"/>
          <w:szCs w:val="20"/>
        </w:rPr>
      </w:pPr>
      <w:r w:rsidRPr="00E95BAF">
        <w:rPr>
          <w:i/>
          <w:sz w:val="20"/>
          <w:szCs w:val="20"/>
        </w:rPr>
        <w:t xml:space="preserve">Keywords: </w:t>
      </w:r>
      <w:r w:rsidRPr="00E95BAF">
        <w:rPr>
          <w:sz w:val="20"/>
          <w:szCs w:val="20"/>
        </w:rPr>
        <w:t xml:space="preserve"> </w:t>
      </w:r>
      <w:r w:rsidRPr="00803F31">
        <w:rPr>
          <w:sz w:val="20"/>
          <w:szCs w:val="20"/>
        </w:rPr>
        <w:t>Clean and Healthy Living Behavior (PHBS), Knowledge, Infrastructure, Role of Teachers.</w:t>
      </w:r>
    </w:p>
    <w:p w14:paraId="56BC47BA" w14:textId="77777777" w:rsidR="00F72663" w:rsidRPr="00E95BAF" w:rsidRDefault="00F72663" w:rsidP="00F72663">
      <w:pPr>
        <w:pBdr>
          <w:bottom w:val="single" w:sz="6" w:space="1" w:color="auto"/>
        </w:pBdr>
        <w:jc w:val="both"/>
        <w:rPr>
          <w:sz w:val="20"/>
          <w:szCs w:val="20"/>
          <w:lang w:val="id-ID"/>
        </w:rPr>
      </w:pPr>
    </w:p>
    <w:p w14:paraId="101883E3" w14:textId="77777777" w:rsidR="00F72663" w:rsidRPr="00D96421" w:rsidRDefault="00F72663" w:rsidP="00F72663">
      <w:pPr>
        <w:pStyle w:val="Els-1storder-head"/>
        <w:rPr>
          <w:sz w:val="24"/>
          <w:szCs w:val="24"/>
        </w:rPr>
      </w:pPr>
      <w:r w:rsidRPr="00D96421">
        <w:rPr>
          <w:sz w:val="24"/>
          <w:szCs w:val="24"/>
        </w:rPr>
        <w:t>Introduction</w:t>
      </w:r>
    </w:p>
    <w:p w14:paraId="178862B9" w14:textId="77777777" w:rsidR="00F72663" w:rsidRPr="00803F31" w:rsidRDefault="00F72663" w:rsidP="00F72663">
      <w:pPr>
        <w:pStyle w:val="Els-body-text"/>
        <w:ind w:right="-28"/>
        <w:rPr>
          <w:sz w:val="22"/>
          <w:szCs w:val="22"/>
        </w:rPr>
      </w:pPr>
      <w:r w:rsidRPr="00803F31">
        <w:rPr>
          <w:sz w:val="22"/>
          <w:szCs w:val="22"/>
        </w:rPr>
        <w:t xml:space="preserve">Education is the main foundation in forming character and the quality of superior human resources. One important aspect of education is health. To achieve optimal educational goals, student health is something that cannot be ignored. Therefore, the government through the Ministry of Health and the Ministry of Education and Culture initiated the School Health Unit (UKS) Program as an effort to improve the health and welfare of students in the school </w:t>
      </w:r>
      <w:proofErr w:type="gramStart"/>
      <w:r w:rsidRPr="00803F31">
        <w:rPr>
          <w:sz w:val="22"/>
          <w:szCs w:val="22"/>
        </w:rPr>
        <w:t>environment</w:t>
      </w:r>
      <w:r>
        <w:rPr>
          <w:sz w:val="22"/>
          <w:szCs w:val="22"/>
        </w:rPr>
        <w:t>(</w:t>
      </w:r>
      <w:proofErr w:type="spellStart"/>
      <w:proofErr w:type="gramEnd"/>
      <w:r>
        <w:rPr>
          <w:sz w:val="22"/>
          <w:szCs w:val="22"/>
        </w:rPr>
        <w:t>Asvio</w:t>
      </w:r>
      <w:proofErr w:type="spellEnd"/>
      <w:r>
        <w:rPr>
          <w:sz w:val="22"/>
          <w:szCs w:val="22"/>
        </w:rPr>
        <w:t xml:space="preserve"> et al., 2022; </w:t>
      </w:r>
      <w:proofErr w:type="spellStart"/>
      <w:r>
        <w:rPr>
          <w:sz w:val="22"/>
          <w:szCs w:val="22"/>
        </w:rPr>
        <w:t>Lisu</w:t>
      </w:r>
      <w:proofErr w:type="spellEnd"/>
      <w:r>
        <w:rPr>
          <w:sz w:val="22"/>
          <w:szCs w:val="22"/>
        </w:rPr>
        <w:t xml:space="preserve"> et al., 2022)</w:t>
      </w:r>
      <w:r w:rsidRPr="00803F31">
        <w:rPr>
          <w:sz w:val="22"/>
          <w:szCs w:val="22"/>
        </w:rPr>
        <w:t>.</w:t>
      </w:r>
    </w:p>
    <w:p w14:paraId="66402314" w14:textId="77777777" w:rsidR="00F72663" w:rsidRPr="00803F31" w:rsidRDefault="00F72663" w:rsidP="00F72663">
      <w:pPr>
        <w:pStyle w:val="Els-body-text"/>
        <w:ind w:right="-28"/>
        <w:rPr>
          <w:sz w:val="22"/>
          <w:szCs w:val="22"/>
        </w:rPr>
      </w:pPr>
      <w:r w:rsidRPr="00803F31">
        <w:rPr>
          <w:sz w:val="22"/>
          <w:szCs w:val="22"/>
        </w:rPr>
        <w:t xml:space="preserve">Health is a symptom when the condition of the body and soul is in a productive condition both in terms of physical, mental, social and economic health, a condition of the body that is used to carry out daily activities. If we don't have a healthy body, it will hinder the activities we carry out, both spiritually and </w:t>
      </w:r>
      <w:proofErr w:type="gramStart"/>
      <w:r w:rsidRPr="00803F31">
        <w:rPr>
          <w:sz w:val="22"/>
          <w:szCs w:val="22"/>
        </w:rPr>
        <w:t>physically</w:t>
      </w:r>
      <w:r>
        <w:rPr>
          <w:sz w:val="22"/>
          <w:szCs w:val="22"/>
        </w:rPr>
        <w:t>(</w:t>
      </w:r>
      <w:proofErr w:type="gramEnd"/>
      <w:r>
        <w:rPr>
          <w:sz w:val="22"/>
          <w:szCs w:val="22"/>
        </w:rPr>
        <w:t>Silvia et al., 2019)</w:t>
      </w:r>
      <w:r w:rsidRPr="00803F31">
        <w:rPr>
          <w:sz w:val="22"/>
          <w:szCs w:val="22"/>
        </w:rPr>
        <w:t>. Body health plays a very important role in carrying out activities both physically and mentally, where health is the main capital in carrying out activities in life.</w:t>
      </w:r>
    </w:p>
    <w:p w14:paraId="458EA83B" w14:textId="77777777" w:rsidR="00F72663" w:rsidRPr="00803F31" w:rsidRDefault="00F72663" w:rsidP="00F72663">
      <w:pPr>
        <w:pStyle w:val="Els-body-text"/>
        <w:ind w:right="-28"/>
        <w:rPr>
          <w:sz w:val="22"/>
          <w:szCs w:val="22"/>
        </w:rPr>
      </w:pPr>
      <w:r w:rsidRPr="00803F31">
        <w:rPr>
          <w:sz w:val="22"/>
          <w:szCs w:val="22"/>
        </w:rPr>
        <w:t xml:space="preserve">UKS is a program that aims to provide basic health services to students in the school environment. One aspect that is the main focus of UKS is the promotion of Clean and Healthy Living Behavior (PHBS). PHBS is a concept that includes various daily habits to maintain individual cleanliness and health. Through the implementation of PHBS in the school environment, it is hoped that students will be created who have healthy living behavior, are independent, and have the potential to optimize the teaching and learning </w:t>
      </w:r>
      <w:proofErr w:type="gramStart"/>
      <w:r w:rsidRPr="00803F31">
        <w:rPr>
          <w:sz w:val="22"/>
          <w:szCs w:val="22"/>
        </w:rPr>
        <w:t>process</w:t>
      </w:r>
      <w:r>
        <w:rPr>
          <w:sz w:val="22"/>
          <w:szCs w:val="22"/>
        </w:rPr>
        <w:t>(</w:t>
      </w:r>
      <w:proofErr w:type="spellStart"/>
      <w:proofErr w:type="gramEnd"/>
      <w:r>
        <w:rPr>
          <w:sz w:val="22"/>
          <w:szCs w:val="22"/>
        </w:rPr>
        <w:t>Salfiyadi</w:t>
      </w:r>
      <w:proofErr w:type="spellEnd"/>
      <w:r>
        <w:rPr>
          <w:sz w:val="22"/>
          <w:szCs w:val="22"/>
        </w:rPr>
        <w:t xml:space="preserve"> et al., 2023; </w:t>
      </w:r>
      <w:proofErr w:type="spellStart"/>
      <w:r>
        <w:rPr>
          <w:sz w:val="22"/>
          <w:szCs w:val="22"/>
        </w:rPr>
        <w:t>Fakhrurozi</w:t>
      </w:r>
      <w:proofErr w:type="spellEnd"/>
      <w:r>
        <w:rPr>
          <w:sz w:val="22"/>
          <w:szCs w:val="22"/>
        </w:rPr>
        <w:t xml:space="preserve"> et al., 2022)</w:t>
      </w:r>
      <w:r w:rsidRPr="00803F31">
        <w:rPr>
          <w:sz w:val="22"/>
          <w:szCs w:val="22"/>
        </w:rPr>
        <w:t>.</w:t>
      </w:r>
    </w:p>
    <w:p w14:paraId="0CD8C3D7" w14:textId="77777777" w:rsidR="00F72663" w:rsidRDefault="00F72663" w:rsidP="00F72663">
      <w:pPr>
        <w:pStyle w:val="Els-body-text"/>
        <w:ind w:right="-28"/>
        <w:rPr>
          <w:sz w:val="22"/>
          <w:szCs w:val="22"/>
        </w:rPr>
      </w:pPr>
      <w:r w:rsidRPr="00803F31">
        <w:rPr>
          <w:sz w:val="22"/>
          <w:szCs w:val="22"/>
        </w:rPr>
        <w:t xml:space="preserve">School Health Efforts (UKS) are very important where UKS aims to ensure that children can grow and develop as well as possible, physically, spiritually and spiritually healthy. School is the main place that children use to carry out their activities other than at </w:t>
      </w:r>
      <w:proofErr w:type="gramStart"/>
      <w:r w:rsidRPr="00803F31">
        <w:rPr>
          <w:sz w:val="22"/>
          <w:szCs w:val="22"/>
        </w:rPr>
        <w:t>home</w:t>
      </w:r>
      <w:r>
        <w:rPr>
          <w:sz w:val="22"/>
          <w:szCs w:val="22"/>
        </w:rPr>
        <w:t>(</w:t>
      </w:r>
      <w:proofErr w:type="spellStart"/>
      <w:proofErr w:type="gramEnd"/>
      <w:r>
        <w:rPr>
          <w:sz w:val="22"/>
          <w:szCs w:val="22"/>
        </w:rPr>
        <w:t>Gusdernawati</w:t>
      </w:r>
      <w:proofErr w:type="spellEnd"/>
      <w:r>
        <w:rPr>
          <w:sz w:val="22"/>
          <w:szCs w:val="22"/>
        </w:rPr>
        <w:t>, 2022; Sari et al., 2020)</w:t>
      </w:r>
      <w:r w:rsidRPr="00803F31">
        <w:rPr>
          <w:sz w:val="22"/>
          <w:szCs w:val="22"/>
        </w:rPr>
        <w:t xml:space="preserve">. Apart from studying, at school children also spend time socializing, being creative, and even playing. Therefore, providing health services targeting school-aged children will be more effective if carried out in schools. </w:t>
      </w:r>
    </w:p>
    <w:p w14:paraId="72DDD1DD" w14:textId="45F63D95" w:rsidR="00F72663" w:rsidRPr="00803F31" w:rsidRDefault="00F72663" w:rsidP="00F72663">
      <w:pPr>
        <w:pStyle w:val="Els-body-text"/>
        <w:ind w:right="-28"/>
        <w:rPr>
          <w:sz w:val="22"/>
          <w:szCs w:val="22"/>
        </w:rPr>
      </w:pPr>
      <w:r w:rsidRPr="00803F31">
        <w:rPr>
          <w:sz w:val="22"/>
          <w:szCs w:val="22"/>
        </w:rPr>
        <w:t xml:space="preserve">A set of School Health Business (UKS) activities will be developed to achieve the above objectives with the term "UKS </w:t>
      </w:r>
      <w:proofErr w:type="spellStart"/>
      <w:r w:rsidRPr="00803F31">
        <w:rPr>
          <w:sz w:val="22"/>
          <w:szCs w:val="22"/>
        </w:rPr>
        <w:t>Trias</w:t>
      </w:r>
      <w:proofErr w:type="spellEnd"/>
      <w:r w:rsidRPr="00803F31">
        <w:rPr>
          <w:sz w:val="22"/>
          <w:szCs w:val="22"/>
        </w:rPr>
        <w:t xml:space="preserve">" which contains three main points of UKS implementation consisting of (1) health education, (2) health services, (3) healthy school environment. In the 2014 Indonesian Health Profile, it was stated that school-aged </w:t>
      </w:r>
      <w:r w:rsidRPr="00803F31">
        <w:rPr>
          <w:sz w:val="22"/>
          <w:szCs w:val="22"/>
        </w:rPr>
        <w:lastRenderedPageBreak/>
        <w:t>children are a strategic target for implementing health programs, because apart from being large in number, they are also targets that are easy to reach because they are well organized. The target of implementing this activity is prioritized for elementary school students/first grade equivalent</w:t>
      </w:r>
      <w:r w:rsidR="009E1687">
        <w:rPr>
          <w:sz w:val="22"/>
          <w:szCs w:val="22"/>
        </w:rPr>
        <w:t xml:space="preserve"> </w:t>
      </w:r>
      <w:r>
        <w:rPr>
          <w:sz w:val="22"/>
          <w:szCs w:val="22"/>
        </w:rPr>
        <w:t xml:space="preserve">(Barton and pretty 2010; </w:t>
      </w:r>
      <w:proofErr w:type="spellStart"/>
      <w:r>
        <w:rPr>
          <w:sz w:val="22"/>
          <w:szCs w:val="22"/>
        </w:rPr>
        <w:t>Daulay</w:t>
      </w:r>
      <w:proofErr w:type="spellEnd"/>
      <w:r>
        <w:rPr>
          <w:sz w:val="22"/>
          <w:szCs w:val="22"/>
        </w:rPr>
        <w:t xml:space="preserve"> et al., 2021)</w:t>
      </w:r>
      <w:r w:rsidRPr="00803F31">
        <w:rPr>
          <w:sz w:val="22"/>
          <w:szCs w:val="22"/>
        </w:rPr>
        <w:t>.</w:t>
      </w:r>
    </w:p>
    <w:p w14:paraId="42C9056B" w14:textId="77777777" w:rsidR="00F72663" w:rsidRPr="00803F31" w:rsidRDefault="00F72663" w:rsidP="00F72663">
      <w:pPr>
        <w:pStyle w:val="Els-body-text"/>
        <w:ind w:right="-28"/>
        <w:rPr>
          <w:sz w:val="22"/>
          <w:szCs w:val="22"/>
        </w:rPr>
      </w:pPr>
      <w:r w:rsidRPr="00803F31">
        <w:rPr>
          <w:sz w:val="22"/>
          <w:szCs w:val="22"/>
        </w:rPr>
        <w:t>Health-oriented schools have an important role in creating an environment that promotes Clean and Healthy Living Behavior (PHBS) among students, teachers and the surrounding community. PHBS in schools refers to a set of behaviors implemented by all elements in the school environment, which are based on awareness of learning outcomes, and can be carried out independently to prevent disease, improve health, and play an active role in creating a healthy environment.</w:t>
      </w:r>
    </w:p>
    <w:p w14:paraId="34E1B6B5" w14:textId="12A55014" w:rsidR="00F72663" w:rsidRPr="00803F31" w:rsidRDefault="00F72663" w:rsidP="00F72663">
      <w:pPr>
        <w:pStyle w:val="Els-body-text"/>
        <w:ind w:right="-28"/>
        <w:rPr>
          <w:sz w:val="22"/>
          <w:szCs w:val="22"/>
        </w:rPr>
      </w:pPr>
      <w:r w:rsidRPr="00803F31">
        <w:rPr>
          <w:sz w:val="22"/>
          <w:szCs w:val="22"/>
        </w:rPr>
        <w:t>Clean and Healthy Living Behavior (PHBS) is a series of actions carried out with awareness of learning outcomes, reflects the health paradigm, and directs individuals, families and communities to independent efforts in terms of health. The aim of implementing PHBS is to improve, maintain and protect health. It is important to remember that PHBS can be applied to various community groups, including school-aged children</w:t>
      </w:r>
      <w:r w:rsidR="009E1687">
        <w:rPr>
          <w:sz w:val="22"/>
          <w:szCs w:val="22"/>
        </w:rPr>
        <w:t xml:space="preserve"> </w:t>
      </w:r>
      <w:r>
        <w:rPr>
          <w:sz w:val="22"/>
          <w:szCs w:val="22"/>
        </w:rPr>
        <w:t>(</w:t>
      </w:r>
      <w:proofErr w:type="spellStart"/>
      <w:r>
        <w:rPr>
          <w:sz w:val="22"/>
          <w:szCs w:val="22"/>
        </w:rPr>
        <w:t>Maringe</w:t>
      </w:r>
      <w:proofErr w:type="spellEnd"/>
      <w:r>
        <w:rPr>
          <w:sz w:val="22"/>
          <w:szCs w:val="22"/>
        </w:rPr>
        <w:t xml:space="preserve"> et al., 2020)</w:t>
      </w:r>
      <w:r w:rsidRPr="00803F31">
        <w:rPr>
          <w:sz w:val="22"/>
          <w:szCs w:val="22"/>
        </w:rPr>
        <w:t>. In the school context, PHBS includes various behaviors implemented and applied by students, teachers and the community around the school environment.</w:t>
      </w:r>
    </w:p>
    <w:p w14:paraId="522B199D" w14:textId="77777777" w:rsidR="00F72663" w:rsidRDefault="00F72663" w:rsidP="00F72663">
      <w:pPr>
        <w:pStyle w:val="Els-body-text"/>
        <w:ind w:right="-28"/>
        <w:rPr>
          <w:sz w:val="22"/>
          <w:szCs w:val="22"/>
        </w:rPr>
      </w:pPr>
      <w:r w:rsidRPr="00803F31">
        <w:rPr>
          <w:sz w:val="22"/>
          <w:szCs w:val="22"/>
        </w:rPr>
        <w:t>Implementing PHBS in school settings is an important step in creating a healthy and productive learning environment. By implementing PHBS, every individual in the school community will be involved in activities that support health, from maintaining personal hygiene to creating a clean and healthy school environment.</w:t>
      </w:r>
    </w:p>
    <w:p w14:paraId="5A829066" w14:textId="6AFDC5A9" w:rsidR="00F72663" w:rsidRPr="00803F31" w:rsidRDefault="00F72663" w:rsidP="00F72663">
      <w:pPr>
        <w:pStyle w:val="Els-body-text"/>
        <w:ind w:right="-28"/>
        <w:rPr>
          <w:sz w:val="22"/>
          <w:szCs w:val="22"/>
        </w:rPr>
      </w:pPr>
      <w:r w:rsidRPr="00803F31">
        <w:rPr>
          <w:sz w:val="22"/>
          <w:szCs w:val="22"/>
        </w:rPr>
        <w:t>Implementing PHBS in the school environment involves various elements, including education about the importance of personal hygiene, adequate sanitation infrastructure, and management of a healthy school environment. By integrating PHBS principles into daily learning activities, it is hoped that students can become agents of change who are able to have a positive influence on their families and the surrounding community</w:t>
      </w:r>
      <w:r w:rsidR="009E1687">
        <w:rPr>
          <w:sz w:val="22"/>
          <w:szCs w:val="22"/>
        </w:rPr>
        <w:t xml:space="preserve"> </w:t>
      </w:r>
      <w:r>
        <w:rPr>
          <w:sz w:val="22"/>
          <w:szCs w:val="22"/>
        </w:rPr>
        <w:t>(</w:t>
      </w:r>
      <w:proofErr w:type="spellStart"/>
      <w:r>
        <w:rPr>
          <w:sz w:val="22"/>
          <w:szCs w:val="22"/>
        </w:rPr>
        <w:t>Toquero</w:t>
      </w:r>
      <w:proofErr w:type="spellEnd"/>
      <w:r>
        <w:rPr>
          <w:sz w:val="22"/>
          <w:szCs w:val="22"/>
        </w:rPr>
        <w:t>, 2020)</w:t>
      </w:r>
      <w:r w:rsidRPr="00803F31">
        <w:rPr>
          <w:sz w:val="22"/>
          <w:szCs w:val="22"/>
        </w:rPr>
        <w:t>.</w:t>
      </w:r>
    </w:p>
    <w:p w14:paraId="5DEA7644" w14:textId="77777777" w:rsidR="00F72663" w:rsidRPr="00803F31" w:rsidRDefault="00F72663" w:rsidP="00F72663">
      <w:pPr>
        <w:pStyle w:val="Els-body-text"/>
        <w:ind w:right="-28"/>
        <w:rPr>
          <w:sz w:val="22"/>
          <w:szCs w:val="22"/>
        </w:rPr>
      </w:pPr>
      <w:r w:rsidRPr="00803F31">
        <w:rPr>
          <w:sz w:val="22"/>
          <w:szCs w:val="22"/>
        </w:rPr>
        <w:t>Educational institutions, especially schools, play a major role in implementing PHBS. The Ministry of Health emphasized that educational institutions are the primary target in efforts to realize PHBS which covers all aspects of health comprehensively. This includes efforts to stay away from everything that could have a bad impact on the child's health.</w:t>
      </w:r>
    </w:p>
    <w:p w14:paraId="06C7E70C" w14:textId="77777777" w:rsidR="00F72663" w:rsidRPr="00803F31" w:rsidRDefault="00F72663" w:rsidP="00F72663">
      <w:pPr>
        <w:pStyle w:val="Els-body-text"/>
        <w:ind w:right="-28"/>
        <w:rPr>
          <w:sz w:val="22"/>
          <w:szCs w:val="22"/>
        </w:rPr>
      </w:pPr>
      <w:r w:rsidRPr="00803F31">
        <w:rPr>
          <w:sz w:val="22"/>
          <w:szCs w:val="22"/>
        </w:rPr>
        <w:t>In the context of PHBS development in schools, the main targets include various parties, namely students, school residents (including school principals, teachers, employees, school committees, and parents), as well as the community around the school (such as canteen guards, security guards, and related parties other). All of these elements play an important role in creating a healthy school environment and supporting PHBS practices</w:t>
      </w:r>
      <w:r w:rsidRPr="006A7252">
        <w:t xml:space="preserve"> </w:t>
      </w:r>
      <w:r w:rsidRPr="006A7252">
        <w:rPr>
          <w:sz w:val="22"/>
          <w:szCs w:val="22"/>
        </w:rPr>
        <w:t>(</w:t>
      </w:r>
      <w:proofErr w:type="spellStart"/>
      <w:r w:rsidRPr="006A7252">
        <w:rPr>
          <w:sz w:val="22"/>
          <w:szCs w:val="22"/>
        </w:rPr>
        <w:t>Kumwaenda</w:t>
      </w:r>
      <w:proofErr w:type="spellEnd"/>
      <w:r w:rsidRPr="006A7252">
        <w:rPr>
          <w:sz w:val="22"/>
          <w:szCs w:val="22"/>
        </w:rPr>
        <w:t xml:space="preserve"> et al., 2018; </w:t>
      </w:r>
      <w:proofErr w:type="spellStart"/>
      <w:r w:rsidRPr="006A7252">
        <w:rPr>
          <w:sz w:val="22"/>
          <w:szCs w:val="22"/>
        </w:rPr>
        <w:t>Andela</w:t>
      </w:r>
      <w:proofErr w:type="spellEnd"/>
      <w:r w:rsidRPr="006A7252">
        <w:rPr>
          <w:sz w:val="22"/>
          <w:szCs w:val="22"/>
        </w:rPr>
        <w:t xml:space="preserve"> et al., 2023)</w:t>
      </w:r>
      <w:r w:rsidRPr="00803F31">
        <w:rPr>
          <w:sz w:val="22"/>
          <w:szCs w:val="22"/>
        </w:rPr>
        <w:t>.</w:t>
      </w:r>
    </w:p>
    <w:p w14:paraId="3DF770C1" w14:textId="77777777" w:rsidR="00F72663" w:rsidRPr="00803F31" w:rsidRDefault="00F72663" w:rsidP="00F72663">
      <w:pPr>
        <w:pStyle w:val="Els-body-text"/>
        <w:ind w:right="-28"/>
        <w:rPr>
          <w:sz w:val="22"/>
          <w:szCs w:val="22"/>
        </w:rPr>
      </w:pPr>
      <w:r w:rsidRPr="00803F31">
        <w:rPr>
          <w:sz w:val="22"/>
          <w:szCs w:val="22"/>
        </w:rPr>
        <w:t>High School (SMA) has special characteristics as a transitional phase in a teenager's life. In this phase, teenagers are vulnerable to experiencing various kinds of juvenile delinquency and behavioral problems. Therefore, efforts to implement PHBS in high school are closely related to handling behavioral problems that are typical and complex at that age. Through the PHBS program which is integrated with education and behavioral development, schools can help teenagers develop clean and healthy living habits from an early age, so as to form a healthier and more qualified young generation.</w:t>
      </w:r>
    </w:p>
    <w:p w14:paraId="58AD7B32" w14:textId="77777777" w:rsidR="00F72663" w:rsidRPr="00803F31" w:rsidRDefault="00F72663" w:rsidP="00F72663">
      <w:pPr>
        <w:pStyle w:val="Els-body-text"/>
        <w:ind w:right="-28"/>
        <w:rPr>
          <w:sz w:val="22"/>
          <w:szCs w:val="22"/>
        </w:rPr>
      </w:pPr>
      <w:r w:rsidRPr="00803F31">
        <w:rPr>
          <w:sz w:val="22"/>
          <w:szCs w:val="22"/>
        </w:rPr>
        <w:t>Through education and awareness of PHBS, it is hoped that every member of the school community will understand the importance of a healthy lifestyle and cleanliness in supporting the learning and growth process. It can also form positive habits from an early age, which will bring long-term benefits to the health and well-being of individuals and society as a whole.</w:t>
      </w:r>
    </w:p>
    <w:p w14:paraId="125C1A43" w14:textId="77777777" w:rsidR="00F72663" w:rsidRPr="00803F31" w:rsidRDefault="00F72663" w:rsidP="00F72663">
      <w:pPr>
        <w:pStyle w:val="Els-1storder-head"/>
        <w:rPr>
          <w:sz w:val="24"/>
          <w:szCs w:val="24"/>
        </w:rPr>
      </w:pPr>
      <w:r w:rsidRPr="00803F31">
        <w:rPr>
          <w:sz w:val="24"/>
          <w:szCs w:val="24"/>
        </w:rPr>
        <w:t>Methodology</w:t>
      </w:r>
    </w:p>
    <w:p w14:paraId="726841CC" w14:textId="77777777" w:rsidR="00F72663" w:rsidRDefault="00F72663" w:rsidP="00F72663">
      <w:pPr>
        <w:pStyle w:val="Els-body-text"/>
        <w:ind w:right="-28"/>
        <w:rPr>
          <w:sz w:val="22"/>
          <w:szCs w:val="22"/>
        </w:rPr>
      </w:pPr>
      <w:r w:rsidRPr="00803F31">
        <w:rPr>
          <w:sz w:val="22"/>
          <w:szCs w:val="22"/>
        </w:rPr>
        <w:t>This research is a literature review study which aims to reveal and describe the implementation of the School Health Unit (UKS) Program. Literature review methodology is used to analyze various references and referrals that are relevant to the problem topic under study. The following are the methodological steps for this research:</w:t>
      </w:r>
    </w:p>
    <w:p w14:paraId="24B11790" w14:textId="77777777" w:rsidR="00F72663" w:rsidRDefault="00F72663" w:rsidP="00F72663">
      <w:pPr>
        <w:pStyle w:val="Els-body-text"/>
        <w:numPr>
          <w:ilvl w:val="0"/>
          <w:numId w:val="2"/>
        </w:numPr>
        <w:ind w:right="-28"/>
        <w:rPr>
          <w:sz w:val="22"/>
          <w:szCs w:val="22"/>
        </w:rPr>
      </w:pPr>
      <w:r w:rsidRPr="0075721E">
        <w:rPr>
          <w:sz w:val="22"/>
          <w:szCs w:val="22"/>
        </w:rPr>
        <w:t>Identification of Research Topic</w:t>
      </w:r>
      <w:r>
        <w:rPr>
          <w:sz w:val="22"/>
          <w:szCs w:val="22"/>
        </w:rPr>
        <w:t>, t</w:t>
      </w:r>
      <w:r w:rsidRPr="0075721E">
        <w:rPr>
          <w:sz w:val="22"/>
          <w:szCs w:val="22"/>
        </w:rPr>
        <w:t>his research focuses on the implementation of the School Health Unit (UKS) Program in various schools. This research topic is the main focus in the literature search.</w:t>
      </w:r>
    </w:p>
    <w:p w14:paraId="38E1AAE2" w14:textId="77777777" w:rsidR="00F72663" w:rsidRDefault="00F72663" w:rsidP="00F72663">
      <w:pPr>
        <w:pStyle w:val="Els-body-text"/>
        <w:numPr>
          <w:ilvl w:val="0"/>
          <w:numId w:val="2"/>
        </w:numPr>
        <w:ind w:right="-28"/>
        <w:rPr>
          <w:sz w:val="22"/>
          <w:szCs w:val="22"/>
        </w:rPr>
      </w:pPr>
      <w:r w:rsidRPr="0075721E">
        <w:rPr>
          <w:sz w:val="22"/>
          <w:szCs w:val="22"/>
        </w:rPr>
        <w:t>Database Selection</w:t>
      </w:r>
      <w:r>
        <w:rPr>
          <w:sz w:val="22"/>
          <w:szCs w:val="22"/>
        </w:rPr>
        <w:t>, t</w:t>
      </w:r>
      <w:r w:rsidRPr="0075721E">
        <w:rPr>
          <w:sz w:val="22"/>
          <w:szCs w:val="22"/>
        </w:rPr>
        <w:t>o collect relevant literature, this research uses the Google Scholar database as the main source. Google Scholar is an extensive academic literature search engine and can provide access to various articles, journals and scientific publications.</w:t>
      </w:r>
    </w:p>
    <w:p w14:paraId="44656316" w14:textId="77777777" w:rsidR="00F72663" w:rsidRDefault="00F72663" w:rsidP="00F72663">
      <w:pPr>
        <w:pStyle w:val="Els-body-text"/>
        <w:numPr>
          <w:ilvl w:val="0"/>
          <w:numId w:val="2"/>
        </w:numPr>
        <w:ind w:right="-28"/>
        <w:rPr>
          <w:sz w:val="22"/>
          <w:szCs w:val="22"/>
        </w:rPr>
      </w:pPr>
      <w:r w:rsidRPr="0075721E">
        <w:rPr>
          <w:sz w:val="22"/>
          <w:szCs w:val="22"/>
        </w:rPr>
        <w:t>Literature Search</w:t>
      </w:r>
      <w:r>
        <w:rPr>
          <w:sz w:val="22"/>
          <w:szCs w:val="22"/>
        </w:rPr>
        <w:t>, a</w:t>
      </w:r>
      <w:r w:rsidRPr="0075721E">
        <w:rPr>
          <w:sz w:val="22"/>
          <w:szCs w:val="22"/>
        </w:rPr>
        <w:t xml:space="preserve"> literature search was carried out by entering the keyword "School Health Unit" into the Google Scholar search engine. These keywords are used to identify references related to the implementation of UKS in schools.</w:t>
      </w:r>
    </w:p>
    <w:p w14:paraId="00972BAC" w14:textId="77777777" w:rsidR="00F72663" w:rsidRDefault="00F72663" w:rsidP="00F72663">
      <w:pPr>
        <w:pStyle w:val="Els-body-text"/>
        <w:numPr>
          <w:ilvl w:val="0"/>
          <w:numId w:val="2"/>
        </w:numPr>
        <w:ind w:right="-28"/>
        <w:rPr>
          <w:sz w:val="22"/>
          <w:szCs w:val="22"/>
        </w:rPr>
      </w:pPr>
      <w:r w:rsidRPr="0075721E">
        <w:rPr>
          <w:sz w:val="22"/>
          <w:szCs w:val="22"/>
        </w:rPr>
        <w:t>Literature Selection</w:t>
      </w:r>
      <w:r>
        <w:rPr>
          <w:sz w:val="22"/>
          <w:szCs w:val="22"/>
        </w:rPr>
        <w:t>, f</w:t>
      </w:r>
      <w:r w:rsidRPr="0075721E">
        <w:rPr>
          <w:sz w:val="22"/>
          <w:szCs w:val="22"/>
        </w:rPr>
        <w:t>rom the search results on the Google Scholar database, literature selection was carried out based on relevance to the research topic. The selected articles must have a close relationship with the implementation of UKS in schools.</w:t>
      </w:r>
    </w:p>
    <w:p w14:paraId="42730F72" w14:textId="77777777" w:rsidR="00F72663" w:rsidRDefault="00F72663" w:rsidP="00F72663">
      <w:pPr>
        <w:pStyle w:val="Els-body-text"/>
        <w:numPr>
          <w:ilvl w:val="0"/>
          <w:numId w:val="2"/>
        </w:numPr>
        <w:ind w:right="-28"/>
        <w:rPr>
          <w:sz w:val="22"/>
          <w:szCs w:val="22"/>
        </w:rPr>
      </w:pPr>
      <w:r w:rsidRPr="0075721E">
        <w:rPr>
          <w:sz w:val="22"/>
          <w:szCs w:val="22"/>
        </w:rPr>
        <w:t>Data Collection</w:t>
      </w:r>
      <w:r>
        <w:rPr>
          <w:sz w:val="22"/>
          <w:szCs w:val="22"/>
        </w:rPr>
        <w:t>, d</w:t>
      </w:r>
      <w:r w:rsidRPr="0075721E">
        <w:rPr>
          <w:sz w:val="22"/>
          <w:szCs w:val="22"/>
        </w:rPr>
        <w:t>ata was obtained from selected articles through literature analysis. The data collected includes information related to UKS practices, challenges, successes, recommendations and innovations related to UKS implementation in various schools.</w:t>
      </w:r>
    </w:p>
    <w:p w14:paraId="53245777" w14:textId="77777777" w:rsidR="00F72663" w:rsidRDefault="00F72663" w:rsidP="00F72663">
      <w:pPr>
        <w:pStyle w:val="Els-body-text"/>
        <w:numPr>
          <w:ilvl w:val="0"/>
          <w:numId w:val="2"/>
        </w:numPr>
        <w:ind w:right="-28"/>
        <w:rPr>
          <w:sz w:val="22"/>
          <w:szCs w:val="22"/>
        </w:rPr>
      </w:pPr>
      <w:r w:rsidRPr="0075721E">
        <w:rPr>
          <w:sz w:val="22"/>
          <w:szCs w:val="22"/>
        </w:rPr>
        <w:lastRenderedPageBreak/>
        <w:t>Data Analysis</w:t>
      </w:r>
      <w:r>
        <w:rPr>
          <w:sz w:val="22"/>
          <w:szCs w:val="22"/>
        </w:rPr>
        <w:t>, t</w:t>
      </w:r>
      <w:r w:rsidRPr="0075721E">
        <w:rPr>
          <w:sz w:val="22"/>
          <w:szCs w:val="22"/>
        </w:rPr>
        <w:t>he data that has been collected is analyzed critically to reveal various findings related to the implementation of UKS. Analysis involves comparing, synthesizing, and evaluating information found in the literature.</w:t>
      </w:r>
    </w:p>
    <w:p w14:paraId="343C4760" w14:textId="77777777" w:rsidR="00F72663" w:rsidRPr="0075721E" w:rsidRDefault="00F72663" w:rsidP="00F72663">
      <w:pPr>
        <w:pStyle w:val="Els-body-text"/>
        <w:numPr>
          <w:ilvl w:val="0"/>
          <w:numId w:val="2"/>
        </w:numPr>
        <w:ind w:right="-28"/>
        <w:rPr>
          <w:sz w:val="22"/>
          <w:szCs w:val="22"/>
        </w:rPr>
      </w:pPr>
      <w:r w:rsidRPr="0075721E">
        <w:rPr>
          <w:sz w:val="22"/>
          <w:szCs w:val="22"/>
        </w:rPr>
        <w:t>Report preparation</w:t>
      </w:r>
      <w:r>
        <w:rPr>
          <w:sz w:val="22"/>
          <w:szCs w:val="22"/>
        </w:rPr>
        <w:t>, t</w:t>
      </w:r>
      <w:r w:rsidRPr="0075721E">
        <w:rPr>
          <w:sz w:val="22"/>
          <w:szCs w:val="22"/>
        </w:rPr>
        <w:t>he results of the literature analysis will be compiled in a research report that describes the main findings related to the implementation of UKS in schools. This report will include a literature summary, data analysis, and conclusions.</w:t>
      </w:r>
    </w:p>
    <w:p w14:paraId="078AEADF" w14:textId="77777777" w:rsidR="00F72663" w:rsidRDefault="00F72663" w:rsidP="00F72663">
      <w:pPr>
        <w:pStyle w:val="Els-body-text"/>
        <w:ind w:right="-28"/>
        <w:rPr>
          <w:sz w:val="22"/>
          <w:szCs w:val="22"/>
        </w:rPr>
      </w:pPr>
      <w:r w:rsidRPr="0075721E">
        <w:rPr>
          <w:sz w:val="22"/>
          <w:szCs w:val="22"/>
        </w:rPr>
        <w:t>This methodology will allow research to understand more deeply how UKS is implemented in various school contexts, as well as identify trends, best practices and challenges related to the implementation of this program in existing scientific literature.</w:t>
      </w:r>
    </w:p>
    <w:p w14:paraId="77611AF1" w14:textId="77777777" w:rsidR="00F72663" w:rsidRPr="0075721E" w:rsidRDefault="00F72663" w:rsidP="00F72663">
      <w:pPr>
        <w:pStyle w:val="Els-1storder-head"/>
        <w:rPr>
          <w:sz w:val="22"/>
          <w:szCs w:val="22"/>
        </w:rPr>
      </w:pPr>
      <w:r w:rsidRPr="0075721E">
        <w:rPr>
          <w:sz w:val="24"/>
          <w:szCs w:val="24"/>
        </w:rPr>
        <w:t>Discussion</w:t>
      </w:r>
    </w:p>
    <w:p w14:paraId="635376A6" w14:textId="77777777" w:rsidR="00F72663" w:rsidRPr="0075721E" w:rsidRDefault="00F72663" w:rsidP="00F72663">
      <w:pPr>
        <w:pStyle w:val="Els-body-text"/>
        <w:ind w:right="-28"/>
        <w:rPr>
          <w:sz w:val="22"/>
          <w:szCs w:val="22"/>
        </w:rPr>
      </w:pPr>
      <w:r w:rsidRPr="0075721E">
        <w:rPr>
          <w:sz w:val="22"/>
          <w:szCs w:val="22"/>
        </w:rPr>
        <w:t>This research examines various aspects related to Clean and Healthy Living Behavior (PHBS) in several educational contexts, including in elementary schools, middle schools and in the general community. The following is a summary of research results in each context:</w:t>
      </w:r>
    </w:p>
    <w:p w14:paraId="13FBBC1D" w14:textId="77777777" w:rsidR="00F72663" w:rsidRPr="0075721E" w:rsidRDefault="00F72663" w:rsidP="00F72663">
      <w:pPr>
        <w:pStyle w:val="Els-1storder-head"/>
        <w:numPr>
          <w:ilvl w:val="0"/>
          <w:numId w:val="0"/>
        </w:numPr>
        <w:rPr>
          <w:sz w:val="22"/>
          <w:szCs w:val="22"/>
        </w:rPr>
      </w:pPr>
      <w:r>
        <w:rPr>
          <w:sz w:val="22"/>
          <w:szCs w:val="22"/>
        </w:rPr>
        <w:t xml:space="preserve">3.1. </w:t>
      </w:r>
      <w:r w:rsidRPr="0075721E">
        <w:rPr>
          <w:sz w:val="22"/>
          <w:szCs w:val="22"/>
        </w:rPr>
        <w:t xml:space="preserve">Research on SMA </w:t>
      </w:r>
      <w:proofErr w:type="spellStart"/>
      <w:r w:rsidRPr="0075721E">
        <w:rPr>
          <w:sz w:val="22"/>
          <w:szCs w:val="22"/>
        </w:rPr>
        <w:t>Negeri</w:t>
      </w:r>
      <w:proofErr w:type="spellEnd"/>
      <w:r w:rsidRPr="0075721E">
        <w:rPr>
          <w:sz w:val="22"/>
          <w:szCs w:val="22"/>
        </w:rPr>
        <w:t xml:space="preserve"> 1 X Students</w:t>
      </w:r>
    </w:p>
    <w:p w14:paraId="3B6C570A" w14:textId="77777777" w:rsidR="00F72663" w:rsidRPr="0075721E" w:rsidRDefault="00F72663" w:rsidP="00F72663">
      <w:pPr>
        <w:pStyle w:val="Els-body-text"/>
        <w:ind w:right="-28"/>
        <w:rPr>
          <w:sz w:val="22"/>
          <w:szCs w:val="22"/>
        </w:rPr>
      </w:pPr>
      <w:r w:rsidRPr="0075721E">
        <w:rPr>
          <w:sz w:val="22"/>
          <w:szCs w:val="22"/>
        </w:rPr>
        <w:t xml:space="preserve">The research was conducted on students at SMA </w:t>
      </w:r>
      <w:proofErr w:type="spellStart"/>
      <w:r w:rsidRPr="0075721E">
        <w:rPr>
          <w:sz w:val="22"/>
          <w:szCs w:val="22"/>
        </w:rPr>
        <w:t>Negeri</w:t>
      </w:r>
      <w:proofErr w:type="spellEnd"/>
      <w:r w:rsidRPr="0075721E">
        <w:rPr>
          <w:sz w:val="22"/>
          <w:szCs w:val="22"/>
        </w:rPr>
        <w:t xml:space="preserve"> 1. However, taking into account developments in cases in 2021, allowing limited face-to-face learning (PTMT) in schools raises the need to ensure the implementation of health protocols in the school environment. Therefore, this research aims to explore the extent to which knowledge, availability of infrastructure, and the role of teachers influence clean and healthy living behavior (PHBS) among SMA </w:t>
      </w:r>
      <w:proofErr w:type="spellStart"/>
      <w:r w:rsidRPr="0075721E">
        <w:rPr>
          <w:sz w:val="22"/>
          <w:szCs w:val="22"/>
        </w:rPr>
        <w:t>Negeri</w:t>
      </w:r>
      <w:proofErr w:type="spellEnd"/>
      <w:r w:rsidRPr="0075721E">
        <w:rPr>
          <w:sz w:val="22"/>
          <w:szCs w:val="22"/>
        </w:rPr>
        <w:t xml:space="preserve"> 1</w:t>
      </w:r>
      <w:r>
        <w:rPr>
          <w:sz w:val="22"/>
          <w:szCs w:val="22"/>
        </w:rPr>
        <w:t>.</w:t>
      </w:r>
    </w:p>
    <w:p w14:paraId="4653DE71" w14:textId="77777777" w:rsidR="00F72663" w:rsidRPr="0075721E" w:rsidRDefault="00F72663" w:rsidP="00F72663">
      <w:pPr>
        <w:pStyle w:val="Els-body-text"/>
        <w:ind w:right="-28"/>
        <w:rPr>
          <w:sz w:val="22"/>
          <w:szCs w:val="22"/>
        </w:rPr>
      </w:pPr>
      <w:r w:rsidRPr="0075721E">
        <w:rPr>
          <w:sz w:val="22"/>
          <w:szCs w:val="22"/>
        </w:rPr>
        <w:t xml:space="preserve">This research methodology uses a quantitative approach with a cross sectional design. The research was carried out in July-August 2021 involving 87 students from grades 4, 5 and 6 at </w:t>
      </w:r>
      <w:proofErr w:type="spellStart"/>
      <w:r w:rsidRPr="0075721E">
        <w:rPr>
          <w:sz w:val="22"/>
          <w:szCs w:val="22"/>
        </w:rPr>
        <w:t>Mekarjaya</w:t>
      </w:r>
      <w:proofErr w:type="spellEnd"/>
      <w:r w:rsidRPr="0075721E">
        <w:rPr>
          <w:sz w:val="22"/>
          <w:szCs w:val="22"/>
        </w:rPr>
        <w:t xml:space="preserve"> 7 </w:t>
      </w:r>
      <w:proofErr w:type="spellStart"/>
      <w:r w:rsidRPr="0075721E">
        <w:rPr>
          <w:sz w:val="22"/>
          <w:szCs w:val="22"/>
        </w:rPr>
        <w:t>Depok</w:t>
      </w:r>
      <w:proofErr w:type="spellEnd"/>
      <w:r w:rsidRPr="0075721E">
        <w:rPr>
          <w:sz w:val="22"/>
          <w:szCs w:val="22"/>
        </w:rPr>
        <w:t xml:space="preserve"> State Elementary School. Data was collected through questionnaires and documentation, and analyzed using </w:t>
      </w:r>
      <w:proofErr w:type="spellStart"/>
      <w:r w:rsidRPr="0075721E">
        <w:rPr>
          <w:sz w:val="22"/>
          <w:szCs w:val="22"/>
        </w:rPr>
        <w:t>Univariate</w:t>
      </w:r>
      <w:proofErr w:type="spellEnd"/>
      <w:r w:rsidRPr="0075721E">
        <w:rPr>
          <w:sz w:val="22"/>
          <w:szCs w:val="22"/>
        </w:rPr>
        <w:t xml:space="preserve"> Analysis and Bivariate Analysis.</w:t>
      </w:r>
    </w:p>
    <w:p w14:paraId="1A897DA7" w14:textId="77777777" w:rsidR="00F72663" w:rsidRPr="0075721E" w:rsidRDefault="00F72663" w:rsidP="00F72663">
      <w:pPr>
        <w:pStyle w:val="Els-body-text"/>
        <w:ind w:right="-28"/>
        <w:rPr>
          <w:sz w:val="22"/>
          <w:szCs w:val="22"/>
        </w:rPr>
      </w:pPr>
      <w:r w:rsidRPr="0075721E">
        <w:rPr>
          <w:sz w:val="22"/>
          <w:szCs w:val="22"/>
        </w:rPr>
        <w:t>The results of this research reveal that there is a significant relationship between student knowledge, availability of infrastructure, and the role of teachers with clean and healthy living behavior in the school environment. This confirms that these factors play an important role in forming students' awareness and compliance with health protocols during the Covid-19 pandemic.</w:t>
      </w:r>
    </w:p>
    <w:p w14:paraId="27A63906" w14:textId="77777777" w:rsidR="00F72663" w:rsidRPr="0075721E" w:rsidRDefault="00F72663" w:rsidP="00F72663">
      <w:pPr>
        <w:pStyle w:val="Els-body-text"/>
        <w:ind w:right="-28"/>
        <w:rPr>
          <w:sz w:val="22"/>
          <w:szCs w:val="22"/>
        </w:rPr>
      </w:pPr>
      <w:r w:rsidRPr="0075721E">
        <w:rPr>
          <w:sz w:val="22"/>
          <w:szCs w:val="22"/>
        </w:rPr>
        <w:t xml:space="preserve">These findings provide an important contribution in efforts to ensure the safety and health of SMA </w:t>
      </w:r>
      <w:proofErr w:type="spellStart"/>
      <w:r w:rsidRPr="0075721E">
        <w:rPr>
          <w:sz w:val="22"/>
          <w:szCs w:val="22"/>
        </w:rPr>
        <w:t>Negeri</w:t>
      </w:r>
      <w:proofErr w:type="spellEnd"/>
      <w:r w:rsidRPr="0075721E">
        <w:rPr>
          <w:sz w:val="22"/>
          <w:szCs w:val="22"/>
        </w:rPr>
        <w:t xml:space="preserve"> 1</w:t>
      </w:r>
      <w:r>
        <w:rPr>
          <w:sz w:val="22"/>
          <w:szCs w:val="22"/>
        </w:rPr>
        <w:t xml:space="preserve">. </w:t>
      </w:r>
      <w:r w:rsidRPr="0075721E">
        <w:rPr>
          <w:sz w:val="22"/>
          <w:szCs w:val="22"/>
        </w:rPr>
        <w:t>Education, availability of facilities, and the role of teachers are proven to be crucial factors in shaping students' clean and healthy living behavior at school. This research provides a more in-depth view of the importance of health education and implementing PHBS during the pandemic.</w:t>
      </w:r>
    </w:p>
    <w:p w14:paraId="2EE66E5A" w14:textId="77777777" w:rsidR="00F72663" w:rsidRPr="0075721E" w:rsidRDefault="00F72663" w:rsidP="00F72663">
      <w:pPr>
        <w:pStyle w:val="Els-1storder-head"/>
        <w:numPr>
          <w:ilvl w:val="0"/>
          <w:numId w:val="0"/>
        </w:numPr>
        <w:rPr>
          <w:sz w:val="22"/>
          <w:szCs w:val="22"/>
        </w:rPr>
      </w:pPr>
      <w:r>
        <w:rPr>
          <w:sz w:val="22"/>
          <w:szCs w:val="22"/>
        </w:rPr>
        <w:t xml:space="preserve">3.2. </w:t>
      </w:r>
      <w:r w:rsidRPr="0075721E">
        <w:rPr>
          <w:sz w:val="22"/>
          <w:szCs w:val="22"/>
        </w:rPr>
        <w:t>Research on SDN X Students</w:t>
      </w:r>
    </w:p>
    <w:p w14:paraId="59243DFF" w14:textId="77777777" w:rsidR="00F72663" w:rsidRPr="0075721E" w:rsidRDefault="00F72663" w:rsidP="00F72663">
      <w:pPr>
        <w:pStyle w:val="Els-body-text"/>
        <w:ind w:right="-28"/>
        <w:rPr>
          <w:sz w:val="22"/>
          <w:szCs w:val="22"/>
        </w:rPr>
      </w:pPr>
      <w:r w:rsidRPr="0075721E">
        <w:rPr>
          <w:sz w:val="22"/>
          <w:szCs w:val="22"/>
        </w:rPr>
        <w:t xml:space="preserve">This research aims to increase knowledge regarding Clean and Healthy Living Behavior (PHBS) in school settings, especially in the context of the Covid-19 pandemic, especially for students at State Elementary School (SDN) X. To achieve this goal, educational activities are carried out using various methods. which includes a PHBS quartet card game simulation, lecture with presentation, animated video </w:t>
      </w:r>
      <w:r>
        <w:rPr>
          <w:sz w:val="22"/>
          <w:szCs w:val="22"/>
        </w:rPr>
        <w:t xml:space="preserve">and </w:t>
      </w:r>
      <w:r w:rsidRPr="0075721E">
        <w:rPr>
          <w:sz w:val="22"/>
          <w:szCs w:val="22"/>
        </w:rPr>
        <w:t>song screening, as well as a question and answer session. Participation in this educational activity involved 27 students from grades 2 to 5. From the results of the analysis carried out using the paired t-test, there was a significant difference between the participants' knowledge scores before and after being given the education (p-value</w:t>
      </w:r>
      <w:r>
        <w:rPr>
          <w:sz w:val="22"/>
          <w:szCs w:val="22"/>
        </w:rPr>
        <w:t xml:space="preserve"> </w:t>
      </w:r>
      <w:r w:rsidRPr="0075721E">
        <w:rPr>
          <w:sz w:val="22"/>
          <w:szCs w:val="22"/>
        </w:rPr>
        <w:t>=</w:t>
      </w:r>
      <w:r>
        <w:rPr>
          <w:sz w:val="22"/>
          <w:szCs w:val="22"/>
        </w:rPr>
        <w:t xml:space="preserve"> </w:t>
      </w:r>
      <w:r w:rsidRPr="0075721E">
        <w:rPr>
          <w:sz w:val="22"/>
          <w:szCs w:val="22"/>
        </w:rPr>
        <w:t>0.002; p</w:t>
      </w:r>
      <w:r>
        <w:rPr>
          <w:sz w:val="22"/>
          <w:szCs w:val="22"/>
        </w:rPr>
        <w:t xml:space="preserve"> </w:t>
      </w:r>
      <w:proofErr w:type="gramStart"/>
      <w:r w:rsidRPr="0075721E">
        <w:rPr>
          <w:sz w:val="22"/>
          <w:szCs w:val="22"/>
        </w:rPr>
        <w:t>&lt;</w:t>
      </w:r>
      <w:r>
        <w:rPr>
          <w:sz w:val="22"/>
          <w:szCs w:val="22"/>
        </w:rPr>
        <w:t xml:space="preserve">  </w:t>
      </w:r>
      <w:r w:rsidRPr="0075721E">
        <w:rPr>
          <w:sz w:val="22"/>
          <w:szCs w:val="22"/>
        </w:rPr>
        <w:t>0</w:t>
      </w:r>
      <w:proofErr w:type="gramEnd"/>
      <w:r w:rsidRPr="0075721E">
        <w:rPr>
          <w:sz w:val="22"/>
          <w:szCs w:val="22"/>
        </w:rPr>
        <w:t>, 05). This shows that this education has succeeded in increasing students' knowledge about PHBS in the school setting, especially in facing the Covid-19 pandemic.</w:t>
      </w:r>
    </w:p>
    <w:p w14:paraId="5E6B4E87" w14:textId="77777777" w:rsidR="00F72663" w:rsidRDefault="00F72663" w:rsidP="00F72663">
      <w:pPr>
        <w:pStyle w:val="Els-body-text"/>
        <w:ind w:right="-28"/>
        <w:rPr>
          <w:sz w:val="22"/>
          <w:szCs w:val="22"/>
        </w:rPr>
      </w:pPr>
      <w:r w:rsidRPr="0075721E">
        <w:rPr>
          <w:sz w:val="22"/>
          <w:szCs w:val="22"/>
        </w:rPr>
        <w:t>Enthusiastic participation and positive responses from participants indicate that the educational methods used are effective in conveying information about PHBS. Thus, educational activities like this can be used as a strategy to increase students' knowledge and awareness of clean and healthy living practices in the school environment, especially during the pandemic. This research makes an important contribution to efforts to increase awareness of PHBS among elementary school students, which is a positive step in maintaining health and safety amidst the Covid-19 pandemic. Targeted and creative education can be an effective tool to achieve this goal.</w:t>
      </w:r>
    </w:p>
    <w:p w14:paraId="55B08AA7" w14:textId="77777777" w:rsidR="00F72663" w:rsidRPr="008A5DEC" w:rsidRDefault="00F72663" w:rsidP="00F72663">
      <w:pPr>
        <w:pStyle w:val="Els-body-text"/>
        <w:ind w:right="-28"/>
        <w:rPr>
          <w:sz w:val="22"/>
          <w:szCs w:val="22"/>
        </w:rPr>
      </w:pPr>
      <w:r w:rsidRPr="008A5DEC">
        <w:rPr>
          <w:sz w:val="22"/>
          <w:szCs w:val="22"/>
        </w:rPr>
        <w:t>in response to the outbreak of the Covid-19 virus in Indonesia, which encouraged the government, especially in the education sector, to take preventive steps to minimize the spread of the virus. One of the steps taken is distance learning (PJJ) as a form of health priority by studying from home.</w:t>
      </w:r>
    </w:p>
    <w:p w14:paraId="70C3FAF0" w14:textId="77777777" w:rsidR="00F72663" w:rsidRPr="008A5DEC" w:rsidRDefault="00F72663" w:rsidP="00F72663">
      <w:pPr>
        <w:pStyle w:val="Els-body-text"/>
        <w:ind w:right="-28"/>
        <w:rPr>
          <w:sz w:val="22"/>
          <w:szCs w:val="22"/>
        </w:rPr>
      </w:pPr>
      <w:r w:rsidRPr="008A5DEC">
        <w:rPr>
          <w:sz w:val="22"/>
          <w:szCs w:val="22"/>
        </w:rPr>
        <w:t>However, in some areas, especially at PPKM 1-3 levels, limited face-to-face learning (PTMT) is also permitted with strict terms and conditions, such as maintaining a minimum distance of 1.5 meters, complying with health protocols, and tightening the implementation of Clean Living Behavior and Healthy (PHBS) at school.</w:t>
      </w:r>
    </w:p>
    <w:p w14:paraId="297EB3F6" w14:textId="77777777" w:rsidR="00F72663" w:rsidRPr="008A5DEC" w:rsidRDefault="00F72663" w:rsidP="00F72663">
      <w:pPr>
        <w:pStyle w:val="Els-1storder-head"/>
        <w:numPr>
          <w:ilvl w:val="0"/>
          <w:numId w:val="0"/>
        </w:numPr>
        <w:rPr>
          <w:sz w:val="22"/>
          <w:szCs w:val="22"/>
        </w:rPr>
      </w:pPr>
      <w:r>
        <w:rPr>
          <w:sz w:val="22"/>
          <w:szCs w:val="22"/>
        </w:rPr>
        <w:lastRenderedPageBreak/>
        <w:t xml:space="preserve">3.3. </w:t>
      </w:r>
      <w:r w:rsidRPr="008A5DEC">
        <w:rPr>
          <w:sz w:val="22"/>
          <w:szCs w:val="22"/>
        </w:rPr>
        <w:t xml:space="preserve">Clean and Healthy Living Behavior in </w:t>
      </w:r>
      <w:proofErr w:type="spellStart"/>
      <w:r w:rsidRPr="008A5DEC">
        <w:rPr>
          <w:sz w:val="22"/>
          <w:szCs w:val="22"/>
        </w:rPr>
        <w:t>Ciwastra</w:t>
      </w:r>
      <w:proofErr w:type="spellEnd"/>
      <w:r w:rsidRPr="008A5DEC">
        <w:rPr>
          <w:sz w:val="22"/>
          <w:szCs w:val="22"/>
        </w:rPr>
        <w:t xml:space="preserve"> State Elementary School</w:t>
      </w:r>
    </w:p>
    <w:p w14:paraId="7CCAB80F" w14:textId="77777777" w:rsidR="00F72663" w:rsidRPr="008A5DEC" w:rsidRDefault="00F72663" w:rsidP="00F72663">
      <w:pPr>
        <w:pStyle w:val="Els-body-text"/>
        <w:ind w:right="-28"/>
        <w:rPr>
          <w:sz w:val="22"/>
          <w:szCs w:val="22"/>
        </w:rPr>
      </w:pPr>
      <w:r w:rsidRPr="008A5DEC">
        <w:rPr>
          <w:sz w:val="22"/>
          <w:szCs w:val="22"/>
        </w:rPr>
        <w:t xml:space="preserve">Clean and healthy living behavior (PHBS) is a set of habits that individuals must practice as a result of awareness and learning. This is the key to making someone independent in maintaining their health and also playing an active role in realizing better public health. However, in an observation at the </w:t>
      </w:r>
      <w:proofErr w:type="spellStart"/>
      <w:r w:rsidRPr="008A5DEC">
        <w:rPr>
          <w:sz w:val="22"/>
          <w:szCs w:val="22"/>
        </w:rPr>
        <w:t>Nunu</w:t>
      </w:r>
      <w:proofErr w:type="spellEnd"/>
      <w:r w:rsidRPr="008A5DEC">
        <w:rPr>
          <w:sz w:val="22"/>
          <w:szCs w:val="22"/>
        </w:rPr>
        <w:t xml:space="preserve"> State Elementary School, </w:t>
      </w:r>
      <w:proofErr w:type="spellStart"/>
      <w:r w:rsidRPr="008A5DEC">
        <w:rPr>
          <w:sz w:val="22"/>
          <w:szCs w:val="22"/>
        </w:rPr>
        <w:t>Sarudu</w:t>
      </w:r>
      <w:proofErr w:type="spellEnd"/>
      <w:r w:rsidRPr="008A5DEC">
        <w:rPr>
          <w:sz w:val="22"/>
          <w:szCs w:val="22"/>
        </w:rPr>
        <w:t xml:space="preserve"> District, researchers discovered an interesting phenomenon. Many students tend to throw away their snack waste carelessly, often polluting the school gutter. In fact, when researchers asked how many days they wore school uniforms, one student honestly answered that he wore the red and white uniform for 3 consecutive days: Monday, Tuesday and Wednesday, without changing it.</w:t>
      </w:r>
    </w:p>
    <w:p w14:paraId="08041389" w14:textId="77777777" w:rsidR="00F72663" w:rsidRPr="008A5DEC" w:rsidRDefault="00F72663" w:rsidP="00F72663">
      <w:pPr>
        <w:pStyle w:val="Els-body-text"/>
        <w:ind w:right="-28"/>
        <w:rPr>
          <w:sz w:val="22"/>
          <w:szCs w:val="22"/>
        </w:rPr>
      </w:pPr>
      <w:r w:rsidRPr="008A5DEC">
        <w:rPr>
          <w:sz w:val="22"/>
          <w:szCs w:val="22"/>
        </w:rPr>
        <w:t xml:space="preserve">The aim of this research is to understand the clean and healthy living behavior of students at the </w:t>
      </w:r>
      <w:proofErr w:type="spellStart"/>
      <w:r w:rsidRPr="008A5DEC">
        <w:rPr>
          <w:sz w:val="22"/>
          <w:szCs w:val="22"/>
        </w:rPr>
        <w:t>Ciwastra</w:t>
      </w:r>
      <w:proofErr w:type="spellEnd"/>
      <w:r w:rsidRPr="008A5DEC">
        <w:rPr>
          <w:sz w:val="22"/>
          <w:szCs w:val="22"/>
        </w:rPr>
        <w:t xml:space="preserve"> State Elementary School. Through descriptive research methods with primary and secondary data, researchers used a questionnaire consisting of 30 questions that measured students' knowledge, attitudes</w:t>
      </w:r>
      <w:r>
        <w:rPr>
          <w:sz w:val="22"/>
          <w:szCs w:val="22"/>
        </w:rPr>
        <w:t>,</w:t>
      </w:r>
      <w:r w:rsidRPr="008A5DEC">
        <w:rPr>
          <w:sz w:val="22"/>
          <w:szCs w:val="22"/>
        </w:rPr>
        <w:t xml:space="preserve"> and actions related to PHBS. The results of this study revealed that the majority of students had fairly good knowledge about PHBS (36.9%). However, when looking at students' attitudes towards PHBS, this figure decreased to 32.3%, indicating that there is still room for improvement. Even more worrying, only 49.2% of students showed good actions regarding PHBS. This is an indicator that educational efforts and behavioral improvements are needed to achieve cleaner and healthier living conditions in this school.</w:t>
      </w:r>
    </w:p>
    <w:p w14:paraId="1F6E1A74" w14:textId="77777777" w:rsidR="00F72663" w:rsidRPr="008A5DEC" w:rsidRDefault="00F72663" w:rsidP="00F72663">
      <w:pPr>
        <w:pStyle w:val="Els-body-text"/>
        <w:ind w:right="-28"/>
        <w:rPr>
          <w:sz w:val="22"/>
          <w:szCs w:val="22"/>
        </w:rPr>
      </w:pPr>
      <w:r w:rsidRPr="008A5DEC">
        <w:rPr>
          <w:sz w:val="22"/>
          <w:szCs w:val="22"/>
        </w:rPr>
        <w:t>Based on these findings, it is recommended that schools improve learning about PHBS, through training for students. This training should focus on changing attitudes and better actions regarding PHBS. This effort will help create a cleaner, healthier school environment, and provide an understanding that cleanliness and health are a shared responsibility.</w:t>
      </w:r>
    </w:p>
    <w:p w14:paraId="5DF9AA02" w14:textId="77777777" w:rsidR="00F72663" w:rsidRPr="008A5DEC" w:rsidRDefault="00F72663" w:rsidP="00F72663">
      <w:pPr>
        <w:pStyle w:val="Els-1storder-head"/>
        <w:numPr>
          <w:ilvl w:val="0"/>
          <w:numId w:val="0"/>
        </w:numPr>
        <w:rPr>
          <w:sz w:val="22"/>
          <w:szCs w:val="22"/>
        </w:rPr>
      </w:pPr>
      <w:r>
        <w:rPr>
          <w:sz w:val="22"/>
          <w:szCs w:val="22"/>
        </w:rPr>
        <w:t xml:space="preserve">3.4. </w:t>
      </w:r>
      <w:r w:rsidRPr="008A5DEC">
        <w:rPr>
          <w:sz w:val="22"/>
          <w:szCs w:val="22"/>
        </w:rPr>
        <w:t>Long Term Health Development Plan 2005-2025 and its Implementation in SDN</w:t>
      </w:r>
    </w:p>
    <w:p w14:paraId="4DFBEEB6" w14:textId="77777777" w:rsidR="00F72663" w:rsidRPr="008A5DEC" w:rsidRDefault="00F72663" w:rsidP="00F72663">
      <w:pPr>
        <w:pStyle w:val="Els-body-text"/>
        <w:ind w:right="-28"/>
        <w:rPr>
          <w:sz w:val="22"/>
          <w:szCs w:val="22"/>
        </w:rPr>
      </w:pPr>
      <w:r w:rsidRPr="008A5DEC">
        <w:rPr>
          <w:sz w:val="22"/>
          <w:szCs w:val="22"/>
        </w:rPr>
        <w:t>The Long Term Health Development Plan for the Health Sector (RPJP-K) for 2005-2025 sets out a vision to create an Indonesian society that is healthy, proactive in maintaining health, and actively participating in efforts to maintain public health. One scope of implementation is in schools, a place where efforts to establish clean and healthy living behavior (PHBS) can begin.</w:t>
      </w:r>
    </w:p>
    <w:p w14:paraId="550189BE" w14:textId="77777777" w:rsidR="00F72663" w:rsidRPr="008A5DEC" w:rsidRDefault="00F72663" w:rsidP="00F72663">
      <w:pPr>
        <w:pStyle w:val="Els-body-text"/>
        <w:ind w:right="-28"/>
        <w:rPr>
          <w:sz w:val="22"/>
          <w:szCs w:val="22"/>
        </w:rPr>
      </w:pPr>
      <w:r w:rsidRPr="008A5DEC">
        <w:rPr>
          <w:sz w:val="22"/>
          <w:szCs w:val="22"/>
        </w:rPr>
        <w:t>This research uses a correlation approach to understand how the 2005-2025 RPJP-K can be implemented in SDN. Using a simple random sampling method, the research involved 110 respondents from class I and II students. The results of the analysis show that there is a significant relationship between knowledge, attitudes, waste disposal sites, the availability of healthy snacks in the canteen, and the role of teachers in students' clean and healthy living behavior. This is evidence that efforts to implement RPJP-K can positively influence the PHBS behavior of students at this school.</w:t>
      </w:r>
    </w:p>
    <w:p w14:paraId="370E1EC2" w14:textId="77777777" w:rsidR="00F72663" w:rsidRDefault="00F72663" w:rsidP="00F72663">
      <w:pPr>
        <w:pStyle w:val="Els-body-text"/>
        <w:ind w:right="-28"/>
        <w:rPr>
          <w:sz w:val="22"/>
          <w:szCs w:val="22"/>
        </w:rPr>
      </w:pPr>
      <w:r w:rsidRPr="008A5DEC">
        <w:rPr>
          <w:sz w:val="22"/>
          <w:szCs w:val="22"/>
        </w:rPr>
        <w:t>With continued efforts, schools can play a key role in creating an educational environment that supports teaching and learning and encourages healthy lifestyles. In this way, the vision of Healthy Indonesia 2025 can be closer to being realized, starting with schools that dedicate themselves to creating a generation that is healthier and more aware of the importance of PHBS.</w:t>
      </w:r>
    </w:p>
    <w:p w14:paraId="33BEBF0F" w14:textId="77777777" w:rsidR="00F72663" w:rsidRPr="008A5DEC" w:rsidRDefault="00F72663" w:rsidP="00F72663">
      <w:pPr>
        <w:pStyle w:val="Els-1storder-head"/>
        <w:rPr>
          <w:sz w:val="24"/>
          <w:szCs w:val="24"/>
        </w:rPr>
      </w:pPr>
      <w:r w:rsidRPr="008A5DEC">
        <w:rPr>
          <w:sz w:val="24"/>
          <w:szCs w:val="24"/>
        </w:rPr>
        <w:t>Conclusion</w:t>
      </w:r>
    </w:p>
    <w:p w14:paraId="37B48056" w14:textId="77777777" w:rsidR="00F72663" w:rsidRPr="008A5DEC" w:rsidRDefault="00F72663" w:rsidP="00F72663">
      <w:pPr>
        <w:pStyle w:val="Els-body-text"/>
        <w:ind w:right="-28"/>
        <w:rPr>
          <w:sz w:val="22"/>
          <w:szCs w:val="22"/>
        </w:rPr>
      </w:pPr>
      <w:r w:rsidRPr="008A5DEC">
        <w:rPr>
          <w:sz w:val="22"/>
          <w:szCs w:val="22"/>
        </w:rPr>
        <w:t>Based on the research results, several conclusions can be drawn as follows:</w:t>
      </w:r>
    </w:p>
    <w:p w14:paraId="22AC2D93" w14:textId="77777777" w:rsidR="00F72663" w:rsidRDefault="00F72663" w:rsidP="00F72663">
      <w:pPr>
        <w:pStyle w:val="Els-body-text"/>
        <w:numPr>
          <w:ilvl w:val="0"/>
          <w:numId w:val="3"/>
        </w:numPr>
        <w:ind w:right="-28"/>
        <w:rPr>
          <w:sz w:val="22"/>
          <w:szCs w:val="22"/>
        </w:rPr>
      </w:pPr>
      <w:r w:rsidRPr="008A5DEC">
        <w:rPr>
          <w:sz w:val="22"/>
          <w:szCs w:val="22"/>
        </w:rPr>
        <w:t>There is a significant relationship between student knowledge, availability of infrastructure, and the role of teachers with clean and healthy living behavior (PHBS) in the school environment. These factors play an important role in forming students' awareness and compliance with health protocols during the Covid-19 pandemic.</w:t>
      </w:r>
    </w:p>
    <w:p w14:paraId="425D1B12" w14:textId="77777777" w:rsidR="00F72663" w:rsidRDefault="00F72663" w:rsidP="00F72663">
      <w:pPr>
        <w:pStyle w:val="Els-body-text"/>
        <w:numPr>
          <w:ilvl w:val="0"/>
          <w:numId w:val="3"/>
        </w:numPr>
        <w:ind w:right="-28"/>
        <w:rPr>
          <w:sz w:val="22"/>
          <w:szCs w:val="22"/>
        </w:rPr>
      </w:pPr>
      <w:r w:rsidRPr="008A5DEC">
        <w:rPr>
          <w:sz w:val="22"/>
          <w:szCs w:val="22"/>
        </w:rPr>
        <w:t>Implementation of limited face-to-face learning (PTMT) in schools requires the fulfillment of certain terms and conditions, including maintaining a minimum distance of 1.5 meters, complying with health protocols, and increasing the strictness of implementing PHBS in the school environment.</w:t>
      </w:r>
    </w:p>
    <w:p w14:paraId="08E46400" w14:textId="77777777" w:rsidR="00F72663" w:rsidRDefault="00F72663" w:rsidP="00F72663">
      <w:pPr>
        <w:pStyle w:val="Els-body-text"/>
        <w:numPr>
          <w:ilvl w:val="0"/>
          <w:numId w:val="3"/>
        </w:numPr>
        <w:ind w:right="-28"/>
        <w:rPr>
          <w:sz w:val="22"/>
          <w:szCs w:val="22"/>
        </w:rPr>
      </w:pPr>
      <w:r w:rsidRPr="008A5DEC">
        <w:rPr>
          <w:sz w:val="22"/>
          <w:szCs w:val="22"/>
        </w:rPr>
        <w:t>Students who practice the habit of washing their hands with soap and have access to a sink with soap facilities tend to have better clean and healthy living habits.</w:t>
      </w:r>
    </w:p>
    <w:p w14:paraId="3CDCFB0A" w14:textId="77777777" w:rsidR="00F72663" w:rsidRDefault="00F72663" w:rsidP="00F72663">
      <w:pPr>
        <w:pStyle w:val="Els-body-text"/>
        <w:numPr>
          <w:ilvl w:val="0"/>
          <w:numId w:val="3"/>
        </w:numPr>
        <w:ind w:right="-28"/>
        <w:rPr>
          <w:sz w:val="22"/>
          <w:szCs w:val="22"/>
        </w:rPr>
      </w:pPr>
      <w:r w:rsidRPr="008A5DEC">
        <w:rPr>
          <w:sz w:val="22"/>
          <w:szCs w:val="22"/>
        </w:rPr>
        <w:t>The role of teachers in schools plays a key role in shaping students' clean and healthy living behavior. An interesting educational process and health promotion in schools can create healthy, intelligent and high-achieving students.</w:t>
      </w:r>
    </w:p>
    <w:p w14:paraId="04977A77" w14:textId="77777777" w:rsidR="00F72663" w:rsidRDefault="00F72663" w:rsidP="00F72663">
      <w:pPr>
        <w:pStyle w:val="Els-body-text"/>
        <w:numPr>
          <w:ilvl w:val="0"/>
          <w:numId w:val="3"/>
        </w:numPr>
        <w:ind w:right="-28"/>
        <w:rPr>
          <w:sz w:val="22"/>
          <w:szCs w:val="22"/>
        </w:rPr>
      </w:pPr>
      <w:r w:rsidRPr="008A5DEC">
        <w:rPr>
          <w:sz w:val="22"/>
          <w:szCs w:val="22"/>
        </w:rPr>
        <w:t>Education and counseling regarding PHBS through simulation methods, presentations, video screenings, and question and answer interactions have proven effective in increasing students' knowledge about PHBS during the Covid-19 pandemic.</w:t>
      </w:r>
    </w:p>
    <w:p w14:paraId="4241D3D0" w14:textId="77777777" w:rsidR="00F72663" w:rsidRPr="008A5DEC" w:rsidRDefault="00F72663" w:rsidP="00F72663">
      <w:pPr>
        <w:pStyle w:val="Els-body-text"/>
        <w:numPr>
          <w:ilvl w:val="0"/>
          <w:numId w:val="3"/>
        </w:numPr>
        <w:ind w:right="-28"/>
        <w:rPr>
          <w:sz w:val="22"/>
          <w:szCs w:val="22"/>
        </w:rPr>
      </w:pPr>
      <w:r w:rsidRPr="008A5DEC">
        <w:rPr>
          <w:sz w:val="22"/>
          <w:szCs w:val="22"/>
        </w:rPr>
        <w:t>The availability of infrastructure such as washbasins with soap facilities in schools is an important factor in supporting the implementation of PHBS.</w:t>
      </w:r>
    </w:p>
    <w:p w14:paraId="7267AF52" w14:textId="77777777" w:rsidR="00F72663" w:rsidRDefault="00F72663" w:rsidP="00F72663">
      <w:pPr>
        <w:pStyle w:val="Els-body-text"/>
        <w:ind w:right="-28"/>
        <w:rPr>
          <w:sz w:val="22"/>
          <w:szCs w:val="22"/>
        </w:rPr>
      </w:pPr>
      <w:r w:rsidRPr="008A5DEC">
        <w:rPr>
          <w:sz w:val="22"/>
          <w:szCs w:val="22"/>
        </w:rPr>
        <w:t xml:space="preserve">Thus, this research makes an important contribution to efforts to ensure the safety and health of students in the school environment amidst the Covid-19 pandemic. Factors such as knowledge, availability of facilities, and the role </w:t>
      </w:r>
      <w:r w:rsidRPr="008A5DEC">
        <w:rPr>
          <w:sz w:val="22"/>
          <w:szCs w:val="22"/>
        </w:rPr>
        <w:lastRenderedPageBreak/>
        <w:t>of teachers play a vital role in shaping students' clean and healthy living behavior at school. Targeted and effective education is a very important tool in achieving this goal.</w:t>
      </w:r>
    </w:p>
    <w:p w14:paraId="0EBDD80D" w14:textId="77777777" w:rsidR="00F72663" w:rsidRDefault="00F72663" w:rsidP="00F72663">
      <w:pPr>
        <w:pStyle w:val="Els-body-text"/>
        <w:ind w:right="-28"/>
        <w:rPr>
          <w:sz w:val="22"/>
          <w:szCs w:val="22"/>
        </w:rPr>
      </w:pPr>
    </w:p>
    <w:p w14:paraId="2416168F" w14:textId="77777777" w:rsidR="00F72663" w:rsidRPr="00754C85" w:rsidRDefault="00F72663" w:rsidP="00F72663">
      <w:pPr>
        <w:pStyle w:val="Els-reference-head"/>
        <w:spacing w:before="240" w:after="240" w:line="240" w:lineRule="exact"/>
        <w:rPr>
          <w:sz w:val="24"/>
          <w:szCs w:val="24"/>
        </w:rPr>
      </w:pPr>
      <w:r w:rsidRPr="003D7997">
        <w:rPr>
          <w:sz w:val="24"/>
          <w:szCs w:val="24"/>
        </w:rPr>
        <w:t>References</w:t>
      </w:r>
    </w:p>
    <w:p w14:paraId="27EB42E4" w14:textId="77777777" w:rsidR="009E1687" w:rsidRPr="000715F9" w:rsidRDefault="009E1687" w:rsidP="00F72663">
      <w:pPr>
        <w:pStyle w:val="LISTOFREFERENCESANDPUBLICATIONS"/>
        <w:ind w:left="426" w:hanging="426"/>
        <w:rPr>
          <w:color w:val="auto"/>
        </w:rPr>
      </w:pPr>
      <w:r w:rsidRPr="00646846">
        <w:rPr>
          <w:color w:val="auto"/>
        </w:rPr>
        <w:t xml:space="preserve">Andela, I. A., Shaluhiyah, Z., &amp; Suryoputro, A. (2023). Health Officer Behavior in Adolescent Caring Health Services (Adolescent Care Health Services) at the Health Center. </w:t>
      </w:r>
      <w:r w:rsidRPr="00646846">
        <w:rPr>
          <w:i/>
          <w:iCs w:val="0"/>
          <w:color w:val="auto"/>
        </w:rPr>
        <w:t>Jurnal Penelitian Pendidikan IPA, 9</w:t>
      </w:r>
      <w:r w:rsidRPr="00646846">
        <w:rPr>
          <w:color w:val="auto"/>
        </w:rPr>
        <w:t>(5), 2707-2714.</w:t>
      </w:r>
    </w:p>
    <w:p w14:paraId="0771F920" w14:textId="77777777" w:rsidR="009E1687" w:rsidRPr="00646846" w:rsidRDefault="009E1687" w:rsidP="00F72663">
      <w:pPr>
        <w:pStyle w:val="LISTOFREFERENCESANDPUBLICATIONS"/>
        <w:ind w:left="426" w:hanging="426"/>
        <w:rPr>
          <w:color w:val="auto"/>
        </w:rPr>
      </w:pPr>
      <w:r w:rsidRPr="00646846">
        <w:rPr>
          <w:color w:val="auto"/>
        </w:rPr>
        <w:t xml:space="preserve">Asvio, N., Yusup, M., Astuti, A., Nurhikmah, N., &amp; Anwar, K. (2022). School Health Unit as Main Facility for Health Development in the School. </w:t>
      </w:r>
      <w:r w:rsidRPr="00646846">
        <w:rPr>
          <w:i/>
          <w:iCs w:val="0"/>
          <w:color w:val="auto"/>
        </w:rPr>
        <w:t>Journal of Social Work and Science Education, 3</w:t>
      </w:r>
      <w:r w:rsidRPr="00646846">
        <w:rPr>
          <w:color w:val="auto"/>
        </w:rPr>
        <w:t>(3), 269-275.</w:t>
      </w:r>
    </w:p>
    <w:p w14:paraId="3A6F015D" w14:textId="77777777" w:rsidR="009E1687" w:rsidRPr="00646846" w:rsidRDefault="009E1687" w:rsidP="00F72663">
      <w:pPr>
        <w:pStyle w:val="LISTOFREFERENCESANDPUBLICATIONS"/>
        <w:ind w:left="426" w:hanging="426"/>
        <w:rPr>
          <w:color w:val="auto"/>
        </w:rPr>
      </w:pPr>
      <w:r w:rsidRPr="00646846">
        <w:rPr>
          <w:color w:val="auto"/>
        </w:rPr>
        <w:t xml:space="preserve">Barton, J., &amp; Pretty, J. (2010). What is the best dose of nature and green exercise for improving mental health? A multi-study analysis. </w:t>
      </w:r>
      <w:r w:rsidRPr="00646846">
        <w:rPr>
          <w:i/>
          <w:iCs w:val="0"/>
          <w:color w:val="auto"/>
        </w:rPr>
        <w:t>Environmental science &amp; technology, 44</w:t>
      </w:r>
      <w:r w:rsidRPr="00646846">
        <w:rPr>
          <w:color w:val="auto"/>
        </w:rPr>
        <w:t>(10), 3947-3955.</w:t>
      </w:r>
    </w:p>
    <w:p w14:paraId="4F94243A" w14:textId="77777777" w:rsidR="009E1687" w:rsidRPr="00646846" w:rsidRDefault="009E1687" w:rsidP="00F72663">
      <w:pPr>
        <w:pStyle w:val="LISTOFREFERENCESANDPUBLICATIONS"/>
        <w:ind w:left="426" w:hanging="426"/>
        <w:rPr>
          <w:color w:val="auto"/>
        </w:rPr>
      </w:pPr>
      <w:r w:rsidRPr="00646846">
        <w:rPr>
          <w:color w:val="auto"/>
        </w:rPr>
        <w:t xml:space="preserve">Daulay, W., Wahyuni, S. E., &amp; Nasution, M. L. (2021). Development of School-based Mental Health Program. </w:t>
      </w:r>
      <w:r w:rsidRPr="00646846">
        <w:rPr>
          <w:i/>
          <w:iCs w:val="0"/>
          <w:color w:val="auto"/>
        </w:rPr>
        <w:t>Open Access Macedonian Journal of Medical Sciences, 9</w:t>
      </w:r>
      <w:r w:rsidRPr="00646846">
        <w:rPr>
          <w:color w:val="auto"/>
        </w:rPr>
        <w:t>(T3), 120-123.</w:t>
      </w:r>
    </w:p>
    <w:p w14:paraId="013E9DF0" w14:textId="77777777" w:rsidR="009E1687" w:rsidRPr="00646846" w:rsidRDefault="009E1687" w:rsidP="00F72663">
      <w:pPr>
        <w:pStyle w:val="LISTOFREFERENCESANDPUBLICATIONS"/>
        <w:ind w:left="426" w:hanging="426"/>
        <w:rPr>
          <w:color w:val="auto"/>
        </w:rPr>
      </w:pPr>
      <w:r w:rsidRPr="00646846">
        <w:rPr>
          <w:color w:val="auto"/>
        </w:rPr>
        <w:t xml:space="preserve">Fakhrurozi, Z. A., Sumarjo, S., Kriswanto, E. S., &amp; Gusdernawati, A. (2022). Healthy lifestyle: What is the role of parents and the Health Service Unit program for elementary school students?. </w:t>
      </w:r>
      <w:r w:rsidRPr="00646846">
        <w:rPr>
          <w:i/>
          <w:iCs w:val="0"/>
          <w:color w:val="auto"/>
        </w:rPr>
        <w:t>Advances in Health and Exercise, 2</w:t>
      </w:r>
      <w:r w:rsidRPr="00646846">
        <w:rPr>
          <w:color w:val="auto"/>
        </w:rPr>
        <w:t>(2), 68-73.</w:t>
      </w:r>
    </w:p>
    <w:p w14:paraId="5A3DC3FF" w14:textId="77777777" w:rsidR="009E1687" w:rsidRPr="00646846" w:rsidRDefault="009E1687" w:rsidP="00F72663">
      <w:pPr>
        <w:pStyle w:val="LISTOFREFERENCESANDPUBLICATIONS"/>
        <w:ind w:left="426" w:hanging="426"/>
        <w:rPr>
          <w:color w:val="auto"/>
        </w:rPr>
      </w:pPr>
      <w:r w:rsidRPr="00646846">
        <w:rPr>
          <w:color w:val="auto"/>
        </w:rPr>
        <w:t xml:space="preserve">Kumwenda, B., Cleland, J. A., Prescott, G. J., Walker, K. A., &amp; Johnston, P. W. (2018). Geographical mobility of UK trainee doctors, from family home to first job: a national cohort study. </w:t>
      </w:r>
      <w:r w:rsidRPr="00646846">
        <w:rPr>
          <w:i/>
          <w:iCs w:val="0"/>
          <w:color w:val="auto"/>
        </w:rPr>
        <w:t>BMC medical education, 18</w:t>
      </w:r>
      <w:r w:rsidRPr="00646846">
        <w:rPr>
          <w:color w:val="auto"/>
        </w:rPr>
        <w:t>, 1-10.</w:t>
      </w:r>
    </w:p>
    <w:p w14:paraId="0E94F63E" w14:textId="77777777" w:rsidR="009E1687" w:rsidRPr="00646846" w:rsidRDefault="009E1687" w:rsidP="00F72663">
      <w:pPr>
        <w:pStyle w:val="LISTOFREFERENCESANDPUBLICATIONS"/>
        <w:ind w:left="426" w:hanging="426"/>
        <w:rPr>
          <w:color w:val="auto"/>
        </w:rPr>
      </w:pPr>
      <w:r w:rsidRPr="00646846">
        <w:rPr>
          <w:color w:val="auto"/>
        </w:rPr>
        <w:t xml:space="preserve">Lisu, E. S., Takaeb, A. E., &amp; Ndun, H. J. (2022). Study on Implementation of School Health Program (UKS). </w:t>
      </w:r>
      <w:r w:rsidRPr="00646846">
        <w:rPr>
          <w:i/>
          <w:iCs w:val="0"/>
          <w:color w:val="auto"/>
        </w:rPr>
        <w:t>Journal of Health and Behavioral Science, 4</w:t>
      </w:r>
      <w:r w:rsidRPr="00646846">
        <w:rPr>
          <w:color w:val="auto"/>
        </w:rPr>
        <w:t>(3), 379-394.</w:t>
      </w:r>
    </w:p>
    <w:p w14:paraId="03B756FC" w14:textId="77777777" w:rsidR="009E1687" w:rsidRPr="00646846" w:rsidRDefault="009E1687" w:rsidP="00F72663">
      <w:pPr>
        <w:pStyle w:val="LISTOFREFERENCESANDPUBLICATIONS"/>
        <w:ind w:left="426" w:hanging="426"/>
        <w:rPr>
          <w:color w:val="auto"/>
        </w:rPr>
      </w:pPr>
      <w:r w:rsidRPr="00646846">
        <w:rPr>
          <w:color w:val="auto"/>
        </w:rPr>
        <w:t xml:space="preserve">Maringe, C., Spicer, J., Morris, M., Purushotham, A., Nolte, E., Sullivan, R., ... &amp; Aggarwal, A. (2020). The impact of the COVID-19 pandemic on cancer deaths due to delays in diagnosis in England, UK: a national, population-based, modelling study. </w:t>
      </w:r>
      <w:r w:rsidRPr="00646846">
        <w:rPr>
          <w:i/>
          <w:iCs w:val="0"/>
          <w:color w:val="auto"/>
        </w:rPr>
        <w:t>The lancet oncology, 21</w:t>
      </w:r>
      <w:r w:rsidRPr="00646846">
        <w:rPr>
          <w:color w:val="auto"/>
        </w:rPr>
        <w:t>(8), 1023-1034.</w:t>
      </w:r>
    </w:p>
    <w:p w14:paraId="2B90A657" w14:textId="77777777" w:rsidR="009E1687" w:rsidRPr="00646846" w:rsidRDefault="009E1687" w:rsidP="00F72663">
      <w:pPr>
        <w:pStyle w:val="LISTOFREFERENCESANDPUBLICATIONS"/>
        <w:ind w:left="426" w:hanging="426"/>
        <w:rPr>
          <w:color w:val="auto"/>
        </w:rPr>
      </w:pPr>
      <w:r w:rsidRPr="00646846">
        <w:rPr>
          <w:color w:val="auto"/>
        </w:rPr>
        <w:t xml:space="preserve">Salfiyadi, T., Aja, C., Nuraskin, N., Reca, R., Faisal, T. I., &amp; Ahmad, A. (2023). Challenges of Development of Health Education in Elementary School in the city of Banda Aceh. </w:t>
      </w:r>
      <w:r w:rsidRPr="00646846">
        <w:rPr>
          <w:i/>
          <w:iCs w:val="0"/>
          <w:color w:val="auto"/>
        </w:rPr>
        <w:t>Open Access Macedonian Journal of Medical Sciences, 11</w:t>
      </w:r>
      <w:r w:rsidRPr="00646846">
        <w:rPr>
          <w:color w:val="auto"/>
        </w:rPr>
        <w:t>(G), 1-5.</w:t>
      </w:r>
    </w:p>
    <w:p w14:paraId="674A1233" w14:textId="77777777" w:rsidR="009E1687" w:rsidRPr="00646846" w:rsidRDefault="009E1687" w:rsidP="00F72663">
      <w:pPr>
        <w:pStyle w:val="LISTOFREFERENCESANDPUBLICATIONS"/>
        <w:ind w:left="426" w:hanging="426"/>
        <w:rPr>
          <w:color w:val="auto"/>
        </w:rPr>
      </w:pPr>
      <w:r w:rsidRPr="00646846">
        <w:rPr>
          <w:color w:val="auto"/>
        </w:rPr>
        <w:t>Sari, J. D. E., Prayoga, D., Lailiyah, S., Pratiwi, X. I., &amp; Dwiyanti, S. S. (2020). Efforts to Improve the Health Status of Junior High School Students Through the Development of School Health Programs. EXECUTIVE EDITOR, 11(02), 805.</w:t>
      </w:r>
    </w:p>
    <w:p w14:paraId="1FA90A04" w14:textId="77777777" w:rsidR="009E1687" w:rsidRPr="00646846" w:rsidRDefault="009E1687" w:rsidP="00F72663">
      <w:pPr>
        <w:pStyle w:val="LISTOFREFERENCESANDPUBLICATIONS"/>
        <w:ind w:left="426" w:hanging="426"/>
        <w:rPr>
          <w:color w:val="auto"/>
        </w:rPr>
      </w:pPr>
      <w:r w:rsidRPr="00646846">
        <w:rPr>
          <w:color w:val="auto"/>
        </w:rPr>
        <w:t xml:space="preserve">Silvia, E., Sari, N., &amp; Chusnatayaini, A. (2019). Program Implementation Analysis Of School Health Unit Program In SD Negeri 3 Kepanjen. </w:t>
      </w:r>
      <w:r w:rsidRPr="00646846">
        <w:rPr>
          <w:i/>
          <w:iCs w:val="0"/>
          <w:color w:val="auto"/>
        </w:rPr>
        <w:t>Journal of Global Research in Public Health, 4</w:t>
      </w:r>
      <w:r w:rsidRPr="00646846">
        <w:rPr>
          <w:color w:val="auto"/>
        </w:rPr>
        <w:t>(2), 212-221.</w:t>
      </w:r>
    </w:p>
    <w:p w14:paraId="32F20CFA" w14:textId="77777777" w:rsidR="009E1687" w:rsidRPr="00646846" w:rsidRDefault="009E1687" w:rsidP="00F72663">
      <w:pPr>
        <w:pStyle w:val="LISTOFREFERENCESANDPUBLICATIONS"/>
        <w:ind w:left="426" w:hanging="426"/>
        <w:rPr>
          <w:color w:val="auto"/>
        </w:rPr>
      </w:pPr>
      <w:r w:rsidRPr="00646846">
        <w:rPr>
          <w:color w:val="auto"/>
        </w:rPr>
        <w:t xml:space="preserve">Toquero, C. M. (2020). Challenges and opportunities for higher education amid the COVID-19 pandemic: The Philippine context. </w:t>
      </w:r>
      <w:r w:rsidRPr="00646846">
        <w:rPr>
          <w:i/>
          <w:iCs w:val="0"/>
          <w:color w:val="auto"/>
        </w:rPr>
        <w:t>Pedagogical Research, 5</w:t>
      </w:r>
      <w:r w:rsidRPr="00646846">
        <w:rPr>
          <w:color w:val="auto"/>
        </w:rPr>
        <w:t>(4).</w:t>
      </w:r>
    </w:p>
    <w:p w14:paraId="7D755407" w14:textId="77777777" w:rsidR="00F72663" w:rsidRPr="000715F9" w:rsidRDefault="00F72663" w:rsidP="00F72663">
      <w:pPr>
        <w:pStyle w:val="LISTOFREFERENCESANDPUBLICATIONS"/>
        <w:ind w:left="426" w:hanging="426"/>
        <w:rPr>
          <w:color w:val="auto"/>
        </w:rPr>
      </w:pPr>
    </w:p>
    <w:p w14:paraId="19259757" w14:textId="77777777" w:rsidR="00F72663" w:rsidRDefault="00F72663" w:rsidP="00F72663"/>
    <w:p w14:paraId="522BB5C1" w14:textId="77777777" w:rsidR="00F72663" w:rsidRPr="000A6B0B" w:rsidRDefault="00F72663" w:rsidP="00F72663"/>
    <w:p w14:paraId="71E87C16" w14:textId="77777777" w:rsidR="00F72663" w:rsidRDefault="00F72663" w:rsidP="00F72663"/>
    <w:p w14:paraId="5152E4CB" w14:textId="77777777" w:rsidR="001C762A" w:rsidRDefault="001C762A"/>
    <w:sectPr w:rsidR="001C762A" w:rsidSect="009E1687">
      <w:headerReference w:type="even" r:id="rId8"/>
      <w:headerReference w:type="default" r:id="rId9"/>
      <w:footerReference w:type="even" r:id="rId10"/>
      <w:footerReference w:type="default" r:id="rId11"/>
      <w:headerReference w:type="first" r:id="rId12"/>
      <w:footerReference w:type="first" r:id="rId13"/>
      <w:pgSz w:w="11906" w:h="16838" w:code="9"/>
      <w:pgMar w:top="170" w:right="737" w:bottom="754" w:left="737" w:header="709" w:footer="709" w:gutter="0"/>
      <w:pgNumType w:start="5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E349D" w14:textId="77777777" w:rsidR="007A397F" w:rsidRDefault="007A397F">
      <w:r>
        <w:separator/>
      </w:r>
    </w:p>
  </w:endnote>
  <w:endnote w:type="continuationSeparator" w:id="0">
    <w:p w14:paraId="20F4AC5F" w14:textId="77777777" w:rsidR="007A397F" w:rsidRDefault="007A3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80790" w14:textId="77777777" w:rsidR="009B5692" w:rsidRDefault="009B5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C6869" w14:textId="77777777" w:rsidR="009B5692" w:rsidRDefault="009B56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C625B" w14:textId="77777777" w:rsidR="009B5692" w:rsidRDefault="009B56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C3547D" w14:textId="77777777" w:rsidR="007A397F" w:rsidRDefault="007A397F">
      <w:r>
        <w:separator/>
      </w:r>
    </w:p>
  </w:footnote>
  <w:footnote w:type="continuationSeparator" w:id="0">
    <w:p w14:paraId="03BF8556" w14:textId="77777777" w:rsidR="007A397F" w:rsidRDefault="007A39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EFF99" w14:textId="77777777" w:rsidR="009B5692" w:rsidRDefault="009B56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5F53C" w14:textId="263E7AB5" w:rsidR="00B93676" w:rsidRPr="005A0CF0" w:rsidRDefault="00112612" w:rsidP="00396832">
    <w:pPr>
      <w:pStyle w:val="Header"/>
      <w:tabs>
        <w:tab w:val="center" w:pos="4920"/>
      </w:tabs>
      <w:jc w:val="right"/>
      <w:rPr>
        <w:b/>
        <w:i/>
        <w:iCs/>
        <w:sz w:val="18"/>
        <w:szCs w:val="18"/>
        <w:lang w:val="id-ID"/>
      </w:rPr>
    </w:pPr>
    <w:r w:rsidRPr="00C065D1">
      <w:rPr>
        <w:i/>
        <w:noProof/>
        <w:sz w:val="18"/>
        <w:szCs w:val="18"/>
        <w:lang w:val="id-ID"/>
      </w:rPr>
      <w:t xml:space="preserve">               </w:t>
    </w:r>
    <w:r w:rsidRPr="00C065D1">
      <w:rPr>
        <w:i/>
        <w:sz w:val="18"/>
        <w:szCs w:val="18"/>
        <w:lang w:val="id-ID"/>
      </w:rPr>
      <w:t xml:space="preserve"> </w:t>
    </w:r>
    <w:proofErr w:type="spellStart"/>
    <w:r w:rsidR="009E1687">
      <w:rPr>
        <w:b/>
        <w:i/>
        <w:sz w:val="18"/>
        <w:szCs w:val="18"/>
      </w:rPr>
      <w:t>Sidiq</w:t>
    </w:r>
    <w:proofErr w:type="spellEnd"/>
    <w:r w:rsidR="009E1687">
      <w:rPr>
        <w:b/>
        <w:i/>
        <w:sz w:val="18"/>
        <w:szCs w:val="18"/>
      </w:rPr>
      <w:t xml:space="preserve"> et al. </w:t>
    </w:r>
    <w:r w:rsidRPr="00C065D1">
      <w:rPr>
        <w:i/>
        <w:sz w:val="18"/>
        <w:szCs w:val="18"/>
      </w:rPr>
      <w:t xml:space="preserve">/ </w:t>
    </w:r>
    <w:r w:rsidRPr="00C065D1">
      <w:rPr>
        <w:rStyle w:val="rynqvb"/>
        <w:b/>
        <w:i/>
        <w:sz w:val="18"/>
        <w:szCs w:val="18"/>
        <w:lang w:val="en"/>
      </w:rPr>
      <w:t>International Journal of Health, Medicine, and Sports</w:t>
    </w:r>
    <w:r w:rsidRPr="00C065D1">
      <w:rPr>
        <w:i/>
        <w:sz w:val="18"/>
        <w:szCs w:val="18"/>
      </w:rPr>
      <w:t xml:space="preserve">, </w:t>
    </w:r>
    <w:r w:rsidRPr="00C065D1">
      <w:rPr>
        <w:b/>
        <w:i/>
        <w:sz w:val="18"/>
        <w:szCs w:val="18"/>
      </w:rPr>
      <w:t xml:space="preserve">Vol. </w:t>
    </w:r>
    <w:r w:rsidR="009E1687">
      <w:rPr>
        <w:b/>
        <w:i/>
        <w:sz w:val="18"/>
        <w:szCs w:val="18"/>
      </w:rPr>
      <w:t>2</w:t>
    </w:r>
    <w:r w:rsidRPr="00C065D1">
      <w:rPr>
        <w:b/>
        <w:i/>
        <w:sz w:val="18"/>
        <w:szCs w:val="18"/>
      </w:rPr>
      <w:t xml:space="preserve">, No. </w:t>
    </w:r>
    <w:r w:rsidR="009E1687">
      <w:rPr>
        <w:b/>
        <w:i/>
        <w:sz w:val="18"/>
        <w:szCs w:val="18"/>
      </w:rPr>
      <w:t>2</w:t>
    </w:r>
    <w:r w:rsidRPr="00C065D1">
      <w:rPr>
        <w:b/>
        <w:i/>
        <w:sz w:val="18"/>
        <w:szCs w:val="18"/>
      </w:rPr>
      <w:t xml:space="preserve">, pp. </w:t>
    </w:r>
    <w:r w:rsidR="009E1687">
      <w:rPr>
        <w:b/>
        <w:i/>
        <w:sz w:val="18"/>
        <w:szCs w:val="18"/>
      </w:rPr>
      <w:t>51</w:t>
    </w:r>
    <w:r w:rsidRPr="00C065D1">
      <w:rPr>
        <w:b/>
        <w:i/>
        <w:sz w:val="18"/>
        <w:szCs w:val="18"/>
      </w:rPr>
      <w:t>-</w:t>
    </w:r>
    <w:r w:rsidR="009E1687">
      <w:rPr>
        <w:b/>
        <w:i/>
        <w:sz w:val="18"/>
        <w:szCs w:val="18"/>
      </w:rPr>
      <w:t>55</w:t>
    </w:r>
    <w:r w:rsidRPr="00C065D1">
      <w:rPr>
        <w:b/>
        <w:i/>
        <w:sz w:val="18"/>
        <w:szCs w:val="18"/>
      </w:rPr>
      <w:t>,</w:t>
    </w:r>
    <w:r w:rsidRPr="00C065D1">
      <w:rPr>
        <w:b/>
        <w:i/>
        <w:sz w:val="18"/>
        <w:szCs w:val="18"/>
        <w:lang w:val="id-ID"/>
      </w:rPr>
      <w:t xml:space="preserve"> </w:t>
    </w:r>
    <w:r w:rsidRPr="00C065D1">
      <w:rPr>
        <w:b/>
        <w:i/>
        <w:sz w:val="18"/>
        <w:szCs w:val="18"/>
      </w:rPr>
      <w:t>202</w:t>
    </w:r>
    <w:r w:rsidR="009E1687">
      <w:rPr>
        <w:b/>
        <w:i/>
        <w:sz w:val="18"/>
        <w:szCs w:val="18"/>
      </w:rPr>
      <w:t>4</w:t>
    </w:r>
    <w:r w:rsidRPr="00C065D1">
      <w:rPr>
        <w:b/>
        <w:i/>
        <w:sz w:val="18"/>
        <w:szCs w:val="18"/>
        <w:lang w:val="id-ID"/>
      </w:rPr>
      <w:t xml:space="preserve"> </w:t>
    </w:r>
    <w:r>
      <w:rPr>
        <w:b/>
        <w:i/>
        <w:sz w:val="18"/>
        <w:szCs w:val="18"/>
        <w:lang w:val="id-ID"/>
      </w:rPr>
      <w:t xml:space="preserve">        </w:t>
    </w:r>
    <w:r>
      <w:rPr>
        <w:b/>
        <w:i/>
        <w:sz w:val="18"/>
        <w:szCs w:val="18"/>
      </w:rPr>
      <w:t xml:space="preserve">        </w:t>
    </w:r>
    <w:r>
      <w:rPr>
        <w:b/>
        <w:i/>
        <w:sz w:val="18"/>
        <w:szCs w:val="18"/>
        <w:lang w:val="id-ID"/>
      </w:rPr>
      <w:t xml:space="preserve">      </w:t>
    </w:r>
    <w:r w:rsidRPr="005A0CF0">
      <w:rPr>
        <w:b/>
        <w:i/>
        <w:sz w:val="18"/>
        <w:szCs w:val="18"/>
        <w:lang w:val="id-ID"/>
      </w:rPr>
      <w:t xml:space="preserve">   </w:t>
    </w:r>
    <w:r w:rsidRPr="005A0CF0">
      <w:rPr>
        <w:b/>
        <w:sz w:val="18"/>
        <w:szCs w:val="18"/>
        <w:lang w:val="id-ID"/>
      </w:rPr>
      <w:fldChar w:fldCharType="begin"/>
    </w:r>
    <w:r w:rsidRPr="005A0CF0">
      <w:rPr>
        <w:b/>
        <w:sz w:val="18"/>
        <w:szCs w:val="18"/>
        <w:lang w:val="id-ID"/>
      </w:rPr>
      <w:instrText xml:space="preserve"> PAGE   \* MERGEFORMAT </w:instrText>
    </w:r>
    <w:r w:rsidRPr="005A0CF0">
      <w:rPr>
        <w:b/>
        <w:sz w:val="18"/>
        <w:szCs w:val="18"/>
        <w:lang w:val="id-ID"/>
      </w:rPr>
      <w:fldChar w:fldCharType="separate"/>
    </w:r>
    <w:r w:rsidR="009B5692">
      <w:rPr>
        <w:b/>
        <w:noProof/>
        <w:sz w:val="18"/>
        <w:szCs w:val="18"/>
        <w:lang w:val="id-ID"/>
      </w:rPr>
      <w:t>55</w:t>
    </w:r>
    <w:r w:rsidRPr="005A0CF0">
      <w:rPr>
        <w:b/>
        <w:noProof/>
        <w:sz w:val="18"/>
        <w:szCs w:val="18"/>
        <w:lang w:val="id-ID"/>
      </w:rPr>
      <w:fldChar w:fldCharType="end"/>
    </w:r>
  </w:p>
  <w:p w14:paraId="323DC96D" w14:textId="77777777" w:rsidR="00B93676" w:rsidRDefault="00B936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6379"/>
      <w:gridCol w:w="2318"/>
    </w:tblGrid>
    <w:tr w:rsidR="00A470EF" w14:paraId="435801AF" w14:textId="77777777" w:rsidTr="006343EE">
      <w:tc>
        <w:tcPr>
          <w:tcW w:w="1951" w:type="dxa"/>
        </w:tcPr>
        <w:p w14:paraId="501B040D" w14:textId="77777777" w:rsidR="00B93676" w:rsidRDefault="00112612" w:rsidP="006343EE">
          <w:pPr>
            <w:pStyle w:val="Header"/>
            <w:jc w:val="right"/>
            <w:rPr>
              <w:lang w:val="id-ID"/>
            </w:rPr>
          </w:pPr>
          <w:r>
            <w:rPr>
              <w:noProof/>
              <w:lang w:eastAsia="en-US"/>
            </w:rPr>
            <w:drawing>
              <wp:inline distT="0" distB="0" distL="0" distR="0" wp14:anchorId="0ABD374C" wp14:editId="17FF208D">
                <wp:extent cx="928254" cy="935182"/>
                <wp:effectExtent l="0" t="0" r="5715" b="0"/>
                <wp:docPr id="2" name="Picture 2" descr="C:\Users\asus\AppData\Local\Microsoft\Windows\INetCache\Content.Word\Logo-JIH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Microsoft\Windows\INetCache\Content.Word\Logo-JIHM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8255" cy="935183"/>
                        </a:xfrm>
                        <a:prstGeom prst="rect">
                          <a:avLst/>
                        </a:prstGeom>
                        <a:noFill/>
                        <a:ln>
                          <a:noFill/>
                        </a:ln>
                      </pic:spPr>
                    </pic:pic>
                  </a:graphicData>
                </a:graphic>
              </wp:inline>
            </w:drawing>
          </w:r>
        </w:p>
        <w:p w14:paraId="3777359F" w14:textId="77777777" w:rsidR="00B93676" w:rsidRPr="00A470EF" w:rsidRDefault="00B93676" w:rsidP="006343EE">
          <w:pPr>
            <w:pStyle w:val="Header"/>
            <w:jc w:val="right"/>
            <w:rPr>
              <w:sz w:val="16"/>
              <w:szCs w:val="16"/>
              <w:lang w:val="id-ID"/>
            </w:rPr>
          </w:pPr>
        </w:p>
      </w:tc>
      <w:tc>
        <w:tcPr>
          <w:tcW w:w="6379" w:type="dxa"/>
        </w:tcPr>
        <w:p w14:paraId="7350F8DD" w14:textId="77777777" w:rsidR="00B93676" w:rsidRPr="00DD6DDA" w:rsidRDefault="00112612" w:rsidP="00A470EF">
          <w:pPr>
            <w:pStyle w:val="Header"/>
            <w:jc w:val="center"/>
            <w:rPr>
              <w:i/>
              <w:iCs/>
              <w:sz w:val="20"/>
              <w:szCs w:val="20"/>
            </w:rPr>
          </w:pPr>
          <w:r w:rsidRPr="00DD6DDA">
            <w:rPr>
              <w:iCs/>
              <w:sz w:val="20"/>
              <w:szCs w:val="20"/>
            </w:rPr>
            <w:t xml:space="preserve">Available online at </w:t>
          </w:r>
          <w:r w:rsidRPr="00C065D1">
            <w:rPr>
              <w:sz w:val="20"/>
              <w:szCs w:val="20"/>
            </w:rPr>
            <w:t>https://ejournal.corespub.com/index.php/ijhms/index</w:t>
          </w:r>
          <w:r w:rsidRPr="00DD6DDA">
            <w:rPr>
              <w:sz w:val="20"/>
              <w:szCs w:val="20"/>
            </w:rPr>
            <w:t xml:space="preserve"> </w:t>
          </w:r>
        </w:p>
        <w:p w14:paraId="046829E7" w14:textId="77777777" w:rsidR="00B93676" w:rsidRDefault="00B93676" w:rsidP="00A470EF">
          <w:pPr>
            <w:pStyle w:val="Header"/>
            <w:jc w:val="center"/>
            <w:rPr>
              <w:b/>
              <w:lang w:val="id-ID"/>
            </w:rPr>
          </w:pPr>
        </w:p>
        <w:p w14:paraId="2B1C40E3" w14:textId="77777777" w:rsidR="00B93676" w:rsidRPr="00C065D1" w:rsidRDefault="00112612" w:rsidP="00A470EF">
          <w:pPr>
            <w:pStyle w:val="Header"/>
            <w:jc w:val="center"/>
            <w:rPr>
              <w:b/>
              <w:sz w:val="30"/>
              <w:szCs w:val="30"/>
              <w:lang w:val="id-ID"/>
            </w:rPr>
          </w:pPr>
          <w:r w:rsidRPr="00C065D1">
            <w:rPr>
              <w:rStyle w:val="rynqvb"/>
              <w:b/>
              <w:sz w:val="30"/>
              <w:szCs w:val="30"/>
              <w:lang w:val="en"/>
            </w:rPr>
            <w:t>International Journal of Health, Medicine, and Sports</w:t>
          </w:r>
        </w:p>
        <w:p w14:paraId="75F20041" w14:textId="77777777" w:rsidR="00B93676" w:rsidRPr="00AD5707" w:rsidRDefault="00B93676" w:rsidP="00A470EF">
          <w:pPr>
            <w:pStyle w:val="Header"/>
            <w:jc w:val="center"/>
            <w:rPr>
              <w:b/>
              <w:i/>
              <w:iCs/>
            </w:rPr>
          </w:pPr>
        </w:p>
        <w:p w14:paraId="6000BBDE" w14:textId="09E95582" w:rsidR="00B93676" w:rsidRPr="00AA419B" w:rsidRDefault="00112612" w:rsidP="00E61169">
          <w:pPr>
            <w:pStyle w:val="Header"/>
            <w:spacing w:after="120"/>
            <w:jc w:val="center"/>
            <w:rPr>
              <w:iCs/>
              <w:sz w:val="20"/>
              <w:szCs w:val="20"/>
            </w:rPr>
          </w:pPr>
          <w:r>
            <w:rPr>
              <w:iCs/>
              <w:sz w:val="20"/>
              <w:szCs w:val="20"/>
            </w:rPr>
            <w:t xml:space="preserve">Vol. </w:t>
          </w:r>
          <w:r w:rsidR="009E1687">
            <w:rPr>
              <w:iCs/>
              <w:sz w:val="20"/>
              <w:szCs w:val="20"/>
            </w:rPr>
            <w:t>2</w:t>
          </w:r>
          <w:r>
            <w:rPr>
              <w:iCs/>
              <w:sz w:val="20"/>
              <w:szCs w:val="20"/>
            </w:rPr>
            <w:t xml:space="preserve">, No. </w:t>
          </w:r>
          <w:r w:rsidR="009E1687">
            <w:rPr>
              <w:iCs/>
              <w:sz w:val="20"/>
              <w:szCs w:val="20"/>
            </w:rPr>
            <w:t>2</w:t>
          </w:r>
          <w:r>
            <w:rPr>
              <w:iCs/>
              <w:sz w:val="20"/>
              <w:szCs w:val="20"/>
            </w:rPr>
            <w:t xml:space="preserve">, pp. </w:t>
          </w:r>
          <w:r w:rsidR="009E1687">
            <w:rPr>
              <w:iCs/>
              <w:sz w:val="20"/>
              <w:szCs w:val="20"/>
            </w:rPr>
            <w:t>51</w:t>
          </w:r>
          <w:r>
            <w:rPr>
              <w:iCs/>
              <w:sz w:val="20"/>
              <w:szCs w:val="20"/>
            </w:rPr>
            <w:t>-</w:t>
          </w:r>
          <w:r w:rsidR="009E1687">
            <w:rPr>
              <w:iCs/>
              <w:sz w:val="20"/>
              <w:szCs w:val="20"/>
            </w:rPr>
            <w:t>55</w:t>
          </w:r>
          <w:r>
            <w:rPr>
              <w:iCs/>
              <w:sz w:val="20"/>
              <w:szCs w:val="20"/>
            </w:rPr>
            <w:t>, 202</w:t>
          </w:r>
          <w:r w:rsidR="009E1687">
            <w:rPr>
              <w:iCs/>
              <w:sz w:val="20"/>
              <w:szCs w:val="20"/>
            </w:rPr>
            <w:t>4</w:t>
          </w:r>
        </w:p>
      </w:tc>
      <w:tc>
        <w:tcPr>
          <w:tcW w:w="2318" w:type="dxa"/>
        </w:tcPr>
        <w:p w14:paraId="1734100A" w14:textId="77777777" w:rsidR="00B93676" w:rsidRDefault="00112612" w:rsidP="00A470EF">
          <w:pPr>
            <w:pStyle w:val="Header"/>
            <w:jc w:val="center"/>
          </w:pPr>
          <w:r>
            <w:rPr>
              <w:noProof/>
              <w:lang w:eastAsia="en-US"/>
            </w:rPr>
            <mc:AlternateContent>
              <mc:Choice Requires="wps">
                <w:drawing>
                  <wp:anchor distT="0" distB="0" distL="114300" distR="114300" simplePos="0" relativeHeight="251659264" behindDoc="0" locked="0" layoutInCell="1" allowOverlap="1" wp14:anchorId="31906EB5" wp14:editId="0CF3D30C">
                    <wp:simplePos x="0" y="0"/>
                    <wp:positionH relativeFrom="column">
                      <wp:posOffset>34290</wp:posOffset>
                    </wp:positionH>
                    <wp:positionV relativeFrom="paragraph">
                      <wp:posOffset>167005</wp:posOffset>
                    </wp:positionV>
                    <wp:extent cx="1310640" cy="526415"/>
                    <wp:effectExtent l="0" t="0" r="22860" b="260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526415"/>
                            </a:xfrm>
                            <a:prstGeom prst="rect">
                              <a:avLst/>
                            </a:prstGeom>
                            <a:solidFill>
                              <a:schemeClr val="lt1">
                                <a:lumMod val="100000"/>
                                <a:lumOff val="0"/>
                              </a:schemeClr>
                            </a:solidFill>
                            <a:ln w="12700">
                              <a:solidFill>
                                <a:schemeClr val="dk1">
                                  <a:lumMod val="100000"/>
                                  <a:lumOff val="0"/>
                                </a:schemeClr>
                              </a:solidFill>
                              <a:prstDash val="dash"/>
                              <a:miter lim="800000"/>
                              <a:headEnd/>
                              <a:tailEnd/>
                            </a:ln>
                            <a:effectLst/>
                          </wps:spPr>
                          <wps:txbx>
                            <w:txbxContent>
                              <w:p w14:paraId="7EED4310" w14:textId="77777777" w:rsidR="00B93676" w:rsidRDefault="00B93676" w:rsidP="003C69F2">
                                <w:pPr>
                                  <w:rPr>
                                    <w:sz w:val="20"/>
                                    <w:szCs w:val="20"/>
                                  </w:rPr>
                                </w:pPr>
                              </w:p>
                              <w:p w14:paraId="6F32AC61" w14:textId="111F7E87" w:rsidR="00B93676" w:rsidRPr="000E451E" w:rsidRDefault="009B5692" w:rsidP="003C69F2">
                                <w:pPr>
                                  <w:rPr>
                                    <w:b/>
                                    <w:sz w:val="20"/>
                                    <w:szCs w:val="20"/>
                                    <w:lang w:val="id-ID"/>
                                  </w:rPr>
                                </w:pPr>
                                <w:r>
                                  <w:rPr>
                                    <w:b/>
                                    <w:sz w:val="22"/>
                                    <w:szCs w:val="22"/>
                                  </w:rPr>
                                  <w:t>e-ISSN</w:t>
                                </w:r>
                                <w:r>
                                  <w:rPr>
                                    <w:sz w:val="22"/>
                                    <w:szCs w:val="22"/>
                                  </w:rPr>
                                  <w:t xml:space="preserve">: </w:t>
                                </w:r>
                                <w:r>
                                  <w:rPr>
                                    <w:b/>
                                    <w:bCs/>
                                    <w:sz w:val="22"/>
                                    <w:szCs w:val="22"/>
                                    <w:lang w:eastAsia="en-US"/>
                                  </w:rPr>
                                  <w:t>3026-7455</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7pt;margin-top:13.15pt;width:103.2pt;height:4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" fillcolor="white [3201]" strokecolor="black [3200]" strokeweight="1pt">
                    <v:stroke dashstyle="dash"/>
                    <v:textbox>
                      <w:txbxContent>
                        <w:p w14:paraId="7EED4310" w14:textId="77777777" w:rsidR="00B93676" w:rsidRDefault="00B93676" w:rsidP="003C69F2">
                          <w:pPr>
                            <w:rPr>
                              <w:sz w:val="20"/>
                              <w:szCs w:val="20"/>
                            </w:rPr>
                          </w:pPr>
                        </w:p>
                        <w:p w14:paraId="6F32AC61" w14:textId="111F7E87" w:rsidR="00B93676" w:rsidRPr="000E451E" w:rsidRDefault="009B5692" w:rsidP="003C69F2">
                          <w:pPr>
                            <w:rPr>
                              <w:b/>
                              <w:sz w:val="20"/>
                              <w:szCs w:val="20"/>
                              <w:lang w:val="id-ID"/>
                            </w:rPr>
                          </w:pPr>
                          <w:r>
                            <w:rPr>
                              <w:b/>
                              <w:sz w:val="22"/>
                              <w:szCs w:val="22"/>
                            </w:rPr>
                            <w:t>e-ISSN</w:t>
                          </w:r>
                          <w:r>
                            <w:rPr>
                              <w:sz w:val="22"/>
                              <w:szCs w:val="22"/>
                            </w:rPr>
                            <w:t xml:space="preserve">: </w:t>
                          </w:r>
                          <w:r>
                            <w:rPr>
                              <w:b/>
                              <w:bCs/>
                              <w:sz w:val="22"/>
                              <w:szCs w:val="22"/>
                              <w:lang w:eastAsia="en-US"/>
                            </w:rPr>
                            <w:t>3026-7455</w:t>
                          </w:r>
                          <w:bookmarkStart w:id="1" w:name="_GoBack"/>
                          <w:bookmarkEnd w:id="1"/>
                        </w:p>
                      </w:txbxContent>
                    </v:textbox>
                  </v:shape>
                </w:pict>
              </mc:Fallback>
            </mc:AlternateContent>
          </w:r>
        </w:p>
      </w:tc>
    </w:tr>
  </w:tbl>
  <w:p w14:paraId="22457D4E" w14:textId="77777777" w:rsidR="00B93676" w:rsidRPr="00177F5E" w:rsidRDefault="00B93676">
    <w:pPr>
      <w:pStyle w:val="Header"/>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15B11"/>
    <w:multiLevelType w:val="hybridMultilevel"/>
    <w:tmpl w:val="BB08D418"/>
    <w:lvl w:ilvl="0" w:tplc="9A9E219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3BBB3F0F"/>
    <w:multiLevelType w:val="hybridMultilevel"/>
    <w:tmpl w:val="75FA965C"/>
    <w:lvl w:ilvl="0" w:tplc="9A9E219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zCzMDUzMjIAQiNzcyUdpeDU4uLM/DyQAsNaAHb+36gsAAAA"/>
  </w:docVars>
  <w:rsids>
    <w:rsidRoot w:val="00F72663"/>
    <w:rsid w:val="00112612"/>
    <w:rsid w:val="001C762A"/>
    <w:rsid w:val="007A397F"/>
    <w:rsid w:val="00857498"/>
    <w:rsid w:val="009B5692"/>
    <w:rsid w:val="009E1687"/>
    <w:rsid w:val="00B408DC"/>
    <w:rsid w:val="00B93676"/>
    <w:rsid w:val="00F7266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AC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663"/>
    <w:pPr>
      <w:spacing w:after="0" w:line="240" w:lineRule="auto"/>
    </w:pPr>
    <w:rPr>
      <w:rFonts w:ascii="Times New Roman" w:hAnsi="Times New Roman" w:cs="Times New Roman"/>
      <w:kern w:val="0"/>
      <w:sz w:val="24"/>
      <w:szCs w:val="24"/>
      <w:lang w:val="en-US" w:eastAsia="ko-K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663"/>
    <w:pPr>
      <w:tabs>
        <w:tab w:val="center" w:pos="4513"/>
        <w:tab w:val="right" w:pos="9026"/>
      </w:tabs>
    </w:pPr>
  </w:style>
  <w:style w:type="character" w:customStyle="1" w:styleId="HeaderChar">
    <w:name w:val="Header Char"/>
    <w:basedOn w:val="DefaultParagraphFont"/>
    <w:link w:val="Header"/>
    <w:uiPriority w:val="99"/>
    <w:rsid w:val="00F72663"/>
    <w:rPr>
      <w:rFonts w:ascii="Times New Roman" w:hAnsi="Times New Roman" w:cs="Times New Roman"/>
      <w:kern w:val="0"/>
      <w:sz w:val="24"/>
      <w:szCs w:val="24"/>
      <w:lang w:val="en-US" w:eastAsia="ko-KR"/>
      <w14:ligatures w14:val="none"/>
    </w:rPr>
  </w:style>
  <w:style w:type="table" w:styleId="TableGrid">
    <w:name w:val="Table Grid"/>
    <w:basedOn w:val="TableNormal"/>
    <w:uiPriority w:val="59"/>
    <w:rsid w:val="00F72663"/>
    <w:pPr>
      <w:spacing w:after="0" w:line="240" w:lineRule="auto"/>
    </w:pPr>
    <w:rPr>
      <w:rFonts w:ascii="Times New Roman" w:hAnsi="Times New Roman" w:cs="Times New Roman"/>
      <w:kern w:val="0"/>
      <w:sz w:val="20"/>
      <w:szCs w:val="20"/>
      <w:lang w:val="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Abstract-head">
    <w:name w:val="Els-Abstract-head"/>
    <w:next w:val="Normal"/>
    <w:rsid w:val="00F72663"/>
    <w:pPr>
      <w:keepNext/>
      <w:pBdr>
        <w:top w:val="single" w:sz="4" w:space="10" w:color="auto"/>
      </w:pBdr>
      <w:suppressAutoHyphens/>
      <w:spacing w:after="220" w:line="220" w:lineRule="exact"/>
    </w:pPr>
    <w:rPr>
      <w:rFonts w:ascii="Times New Roman" w:eastAsia="SimSun" w:hAnsi="Times New Roman" w:cs="Times New Roman"/>
      <w:b/>
      <w:kern w:val="0"/>
      <w:sz w:val="18"/>
      <w:szCs w:val="20"/>
      <w:lang w:val="en-US"/>
      <w14:ligatures w14:val="none"/>
    </w:rPr>
  </w:style>
  <w:style w:type="paragraph" w:customStyle="1" w:styleId="Els-1storder-head">
    <w:name w:val="Els-1storder-head"/>
    <w:next w:val="Els-body-text"/>
    <w:rsid w:val="00F72663"/>
    <w:pPr>
      <w:keepNext/>
      <w:numPr>
        <w:numId w:val="1"/>
      </w:numPr>
      <w:suppressAutoHyphens/>
      <w:spacing w:before="240" w:after="240" w:line="240" w:lineRule="exact"/>
    </w:pPr>
    <w:rPr>
      <w:rFonts w:ascii="Times New Roman" w:eastAsia="SimSun" w:hAnsi="Times New Roman" w:cs="Times New Roman"/>
      <w:b/>
      <w:kern w:val="0"/>
      <w:sz w:val="20"/>
      <w:szCs w:val="20"/>
      <w:lang w:val="en-US"/>
      <w14:ligatures w14:val="none"/>
    </w:rPr>
  </w:style>
  <w:style w:type="paragraph" w:customStyle="1" w:styleId="Els-2ndorder-head">
    <w:name w:val="Els-2ndorder-head"/>
    <w:next w:val="Els-body-text"/>
    <w:rsid w:val="00F72663"/>
    <w:pPr>
      <w:keepNext/>
      <w:numPr>
        <w:ilvl w:val="1"/>
        <w:numId w:val="1"/>
      </w:numPr>
      <w:suppressAutoHyphens/>
      <w:spacing w:before="240" w:after="240" w:line="240" w:lineRule="exact"/>
    </w:pPr>
    <w:rPr>
      <w:rFonts w:ascii="Times New Roman" w:eastAsia="SimSun" w:hAnsi="Times New Roman" w:cs="Times New Roman"/>
      <w:i/>
      <w:kern w:val="0"/>
      <w:sz w:val="20"/>
      <w:szCs w:val="20"/>
      <w:lang w:val="en-US"/>
      <w14:ligatures w14:val="none"/>
    </w:rPr>
  </w:style>
  <w:style w:type="paragraph" w:customStyle="1" w:styleId="Els-3rdorder-head">
    <w:name w:val="Els-3rdorder-head"/>
    <w:next w:val="Els-body-text"/>
    <w:rsid w:val="00F72663"/>
    <w:pPr>
      <w:keepNext/>
      <w:numPr>
        <w:ilvl w:val="2"/>
        <w:numId w:val="1"/>
      </w:numPr>
      <w:suppressAutoHyphens/>
      <w:spacing w:before="240" w:after="0" w:line="240" w:lineRule="exact"/>
    </w:pPr>
    <w:rPr>
      <w:rFonts w:ascii="Times New Roman" w:eastAsia="SimSun" w:hAnsi="Times New Roman" w:cs="Times New Roman"/>
      <w:i/>
      <w:kern w:val="0"/>
      <w:sz w:val="20"/>
      <w:szCs w:val="20"/>
      <w:lang w:val="en-US"/>
      <w14:ligatures w14:val="none"/>
    </w:rPr>
  </w:style>
  <w:style w:type="paragraph" w:customStyle="1" w:styleId="Els-4thorder-head">
    <w:name w:val="Els-4thorder-head"/>
    <w:next w:val="Els-body-text"/>
    <w:rsid w:val="00F72663"/>
    <w:pPr>
      <w:keepNext/>
      <w:numPr>
        <w:ilvl w:val="3"/>
        <w:numId w:val="1"/>
      </w:numPr>
      <w:suppressAutoHyphens/>
      <w:spacing w:before="240" w:after="0" w:line="240" w:lineRule="exact"/>
    </w:pPr>
    <w:rPr>
      <w:rFonts w:ascii="Times New Roman" w:eastAsia="SimSun" w:hAnsi="Times New Roman" w:cs="Times New Roman"/>
      <w:i/>
      <w:kern w:val="0"/>
      <w:sz w:val="20"/>
      <w:szCs w:val="20"/>
      <w:lang w:val="en-US"/>
      <w14:ligatures w14:val="none"/>
    </w:rPr>
  </w:style>
  <w:style w:type="paragraph" w:customStyle="1" w:styleId="Els-body-text">
    <w:name w:val="Els-body-text"/>
    <w:rsid w:val="00F72663"/>
    <w:pPr>
      <w:spacing w:after="0" w:line="240" w:lineRule="exact"/>
      <w:ind w:firstLine="238"/>
      <w:jc w:val="both"/>
    </w:pPr>
    <w:rPr>
      <w:rFonts w:ascii="Times New Roman" w:eastAsia="SimSun" w:hAnsi="Times New Roman" w:cs="Times New Roman"/>
      <w:kern w:val="0"/>
      <w:sz w:val="20"/>
      <w:szCs w:val="20"/>
      <w:lang w:val="en-US"/>
      <w14:ligatures w14:val="none"/>
    </w:rPr>
  </w:style>
  <w:style w:type="paragraph" w:customStyle="1" w:styleId="Els-reference-head">
    <w:name w:val="Els-reference-head"/>
    <w:next w:val="Normal"/>
    <w:rsid w:val="00F72663"/>
    <w:pPr>
      <w:keepNext/>
      <w:spacing w:before="480" w:after="200" w:line="220" w:lineRule="exact"/>
    </w:pPr>
    <w:rPr>
      <w:rFonts w:ascii="Times New Roman" w:eastAsia="SimSun" w:hAnsi="Times New Roman" w:cs="Times New Roman"/>
      <w:b/>
      <w:kern w:val="0"/>
      <w:sz w:val="20"/>
      <w:szCs w:val="20"/>
      <w:lang w:val="en-US"/>
      <w14:ligatures w14:val="none"/>
    </w:rPr>
  </w:style>
  <w:style w:type="paragraph" w:customStyle="1" w:styleId="LISTOFREFERENCESANDPUBLICATIONS">
    <w:name w:val="LIST OF REFERENCES AND PUBLICATIONS"/>
    <w:basedOn w:val="Normal"/>
    <w:autoRedefine/>
    <w:qFormat/>
    <w:rsid w:val="00F72663"/>
    <w:pPr>
      <w:widowControl w:val="0"/>
      <w:autoSpaceDE w:val="0"/>
      <w:autoSpaceDN w:val="0"/>
      <w:adjustRightInd w:val="0"/>
      <w:spacing w:afterLines="100" w:after="240"/>
      <w:ind w:left="475" w:hanging="475"/>
      <w:jc w:val="both"/>
    </w:pPr>
    <w:rPr>
      <w:rFonts w:eastAsiaTheme="minorEastAsia"/>
      <w:iCs/>
      <w:noProof/>
      <w:color w:val="222222"/>
      <w:sz w:val="20"/>
      <w:szCs w:val="20"/>
      <w:shd w:val="clear" w:color="auto" w:fill="FFFFFF"/>
      <w:lang w:eastAsia="id-ID"/>
    </w:rPr>
  </w:style>
  <w:style w:type="character" w:styleId="Strong">
    <w:name w:val="Strong"/>
    <w:basedOn w:val="DefaultParagraphFont"/>
    <w:uiPriority w:val="22"/>
    <w:qFormat/>
    <w:rsid w:val="00F72663"/>
    <w:rPr>
      <w:b/>
      <w:bCs/>
    </w:rPr>
  </w:style>
  <w:style w:type="character" w:customStyle="1" w:styleId="rynqvb">
    <w:name w:val="rynqvb"/>
    <w:basedOn w:val="DefaultParagraphFont"/>
    <w:rsid w:val="00F72663"/>
  </w:style>
  <w:style w:type="paragraph" w:styleId="Footer">
    <w:name w:val="footer"/>
    <w:basedOn w:val="Normal"/>
    <w:link w:val="FooterChar"/>
    <w:uiPriority w:val="99"/>
    <w:unhideWhenUsed/>
    <w:rsid w:val="009E1687"/>
    <w:pPr>
      <w:tabs>
        <w:tab w:val="center" w:pos="4513"/>
        <w:tab w:val="right" w:pos="9026"/>
      </w:tabs>
    </w:pPr>
  </w:style>
  <w:style w:type="character" w:customStyle="1" w:styleId="FooterChar">
    <w:name w:val="Footer Char"/>
    <w:basedOn w:val="DefaultParagraphFont"/>
    <w:link w:val="Footer"/>
    <w:uiPriority w:val="99"/>
    <w:rsid w:val="009E1687"/>
    <w:rPr>
      <w:rFonts w:ascii="Times New Roman" w:hAnsi="Times New Roman" w:cs="Times New Roman"/>
      <w:kern w:val="0"/>
      <w:sz w:val="24"/>
      <w:szCs w:val="24"/>
      <w:lang w:val="en-US" w:eastAsia="ko-KR"/>
      <w14:ligatures w14:val="none"/>
    </w:rPr>
  </w:style>
  <w:style w:type="paragraph" w:styleId="BalloonText">
    <w:name w:val="Balloon Text"/>
    <w:basedOn w:val="Normal"/>
    <w:link w:val="BalloonTextChar"/>
    <w:uiPriority w:val="99"/>
    <w:semiHidden/>
    <w:unhideWhenUsed/>
    <w:rsid w:val="009B5692"/>
    <w:rPr>
      <w:rFonts w:ascii="Tahoma" w:hAnsi="Tahoma" w:cs="Tahoma"/>
      <w:sz w:val="16"/>
      <w:szCs w:val="16"/>
    </w:rPr>
  </w:style>
  <w:style w:type="character" w:customStyle="1" w:styleId="BalloonTextChar">
    <w:name w:val="Balloon Text Char"/>
    <w:basedOn w:val="DefaultParagraphFont"/>
    <w:link w:val="BalloonText"/>
    <w:uiPriority w:val="99"/>
    <w:semiHidden/>
    <w:rsid w:val="009B5692"/>
    <w:rPr>
      <w:rFonts w:ascii="Tahoma" w:hAnsi="Tahoma" w:cs="Tahoma"/>
      <w:kern w:val="0"/>
      <w:sz w:val="16"/>
      <w:szCs w:val="16"/>
      <w:lang w:val="en-US" w:eastAsia="ko-KR"/>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663"/>
    <w:pPr>
      <w:spacing w:after="0" w:line="240" w:lineRule="auto"/>
    </w:pPr>
    <w:rPr>
      <w:rFonts w:ascii="Times New Roman" w:hAnsi="Times New Roman" w:cs="Times New Roman"/>
      <w:kern w:val="0"/>
      <w:sz w:val="24"/>
      <w:szCs w:val="24"/>
      <w:lang w:val="en-US" w:eastAsia="ko-K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663"/>
    <w:pPr>
      <w:tabs>
        <w:tab w:val="center" w:pos="4513"/>
        <w:tab w:val="right" w:pos="9026"/>
      </w:tabs>
    </w:pPr>
  </w:style>
  <w:style w:type="character" w:customStyle="1" w:styleId="HeaderChar">
    <w:name w:val="Header Char"/>
    <w:basedOn w:val="DefaultParagraphFont"/>
    <w:link w:val="Header"/>
    <w:uiPriority w:val="99"/>
    <w:rsid w:val="00F72663"/>
    <w:rPr>
      <w:rFonts w:ascii="Times New Roman" w:hAnsi="Times New Roman" w:cs="Times New Roman"/>
      <w:kern w:val="0"/>
      <w:sz w:val="24"/>
      <w:szCs w:val="24"/>
      <w:lang w:val="en-US" w:eastAsia="ko-KR"/>
      <w14:ligatures w14:val="none"/>
    </w:rPr>
  </w:style>
  <w:style w:type="table" w:styleId="TableGrid">
    <w:name w:val="Table Grid"/>
    <w:basedOn w:val="TableNormal"/>
    <w:uiPriority w:val="59"/>
    <w:rsid w:val="00F72663"/>
    <w:pPr>
      <w:spacing w:after="0" w:line="240" w:lineRule="auto"/>
    </w:pPr>
    <w:rPr>
      <w:rFonts w:ascii="Times New Roman" w:hAnsi="Times New Roman" w:cs="Times New Roman"/>
      <w:kern w:val="0"/>
      <w:sz w:val="20"/>
      <w:szCs w:val="20"/>
      <w:lang w:val="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Abstract-head">
    <w:name w:val="Els-Abstract-head"/>
    <w:next w:val="Normal"/>
    <w:rsid w:val="00F72663"/>
    <w:pPr>
      <w:keepNext/>
      <w:pBdr>
        <w:top w:val="single" w:sz="4" w:space="10" w:color="auto"/>
      </w:pBdr>
      <w:suppressAutoHyphens/>
      <w:spacing w:after="220" w:line="220" w:lineRule="exact"/>
    </w:pPr>
    <w:rPr>
      <w:rFonts w:ascii="Times New Roman" w:eastAsia="SimSun" w:hAnsi="Times New Roman" w:cs="Times New Roman"/>
      <w:b/>
      <w:kern w:val="0"/>
      <w:sz w:val="18"/>
      <w:szCs w:val="20"/>
      <w:lang w:val="en-US"/>
      <w14:ligatures w14:val="none"/>
    </w:rPr>
  </w:style>
  <w:style w:type="paragraph" w:customStyle="1" w:styleId="Els-1storder-head">
    <w:name w:val="Els-1storder-head"/>
    <w:next w:val="Els-body-text"/>
    <w:rsid w:val="00F72663"/>
    <w:pPr>
      <w:keepNext/>
      <w:numPr>
        <w:numId w:val="1"/>
      </w:numPr>
      <w:suppressAutoHyphens/>
      <w:spacing w:before="240" w:after="240" w:line="240" w:lineRule="exact"/>
    </w:pPr>
    <w:rPr>
      <w:rFonts w:ascii="Times New Roman" w:eastAsia="SimSun" w:hAnsi="Times New Roman" w:cs="Times New Roman"/>
      <w:b/>
      <w:kern w:val="0"/>
      <w:sz w:val="20"/>
      <w:szCs w:val="20"/>
      <w:lang w:val="en-US"/>
      <w14:ligatures w14:val="none"/>
    </w:rPr>
  </w:style>
  <w:style w:type="paragraph" w:customStyle="1" w:styleId="Els-2ndorder-head">
    <w:name w:val="Els-2ndorder-head"/>
    <w:next w:val="Els-body-text"/>
    <w:rsid w:val="00F72663"/>
    <w:pPr>
      <w:keepNext/>
      <w:numPr>
        <w:ilvl w:val="1"/>
        <w:numId w:val="1"/>
      </w:numPr>
      <w:suppressAutoHyphens/>
      <w:spacing w:before="240" w:after="240" w:line="240" w:lineRule="exact"/>
    </w:pPr>
    <w:rPr>
      <w:rFonts w:ascii="Times New Roman" w:eastAsia="SimSun" w:hAnsi="Times New Roman" w:cs="Times New Roman"/>
      <w:i/>
      <w:kern w:val="0"/>
      <w:sz w:val="20"/>
      <w:szCs w:val="20"/>
      <w:lang w:val="en-US"/>
      <w14:ligatures w14:val="none"/>
    </w:rPr>
  </w:style>
  <w:style w:type="paragraph" w:customStyle="1" w:styleId="Els-3rdorder-head">
    <w:name w:val="Els-3rdorder-head"/>
    <w:next w:val="Els-body-text"/>
    <w:rsid w:val="00F72663"/>
    <w:pPr>
      <w:keepNext/>
      <w:numPr>
        <w:ilvl w:val="2"/>
        <w:numId w:val="1"/>
      </w:numPr>
      <w:suppressAutoHyphens/>
      <w:spacing w:before="240" w:after="0" w:line="240" w:lineRule="exact"/>
    </w:pPr>
    <w:rPr>
      <w:rFonts w:ascii="Times New Roman" w:eastAsia="SimSun" w:hAnsi="Times New Roman" w:cs="Times New Roman"/>
      <w:i/>
      <w:kern w:val="0"/>
      <w:sz w:val="20"/>
      <w:szCs w:val="20"/>
      <w:lang w:val="en-US"/>
      <w14:ligatures w14:val="none"/>
    </w:rPr>
  </w:style>
  <w:style w:type="paragraph" w:customStyle="1" w:styleId="Els-4thorder-head">
    <w:name w:val="Els-4thorder-head"/>
    <w:next w:val="Els-body-text"/>
    <w:rsid w:val="00F72663"/>
    <w:pPr>
      <w:keepNext/>
      <w:numPr>
        <w:ilvl w:val="3"/>
        <w:numId w:val="1"/>
      </w:numPr>
      <w:suppressAutoHyphens/>
      <w:spacing w:before="240" w:after="0" w:line="240" w:lineRule="exact"/>
    </w:pPr>
    <w:rPr>
      <w:rFonts w:ascii="Times New Roman" w:eastAsia="SimSun" w:hAnsi="Times New Roman" w:cs="Times New Roman"/>
      <w:i/>
      <w:kern w:val="0"/>
      <w:sz w:val="20"/>
      <w:szCs w:val="20"/>
      <w:lang w:val="en-US"/>
      <w14:ligatures w14:val="none"/>
    </w:rPr>
  </w:style>
  <w:style w:type="paragraph" w:customStyle="1" w:styleId="Els-body-text">
    <w:name w:val="Els-body-text"/>
    <w:rsid w:val="00F72663"/>
    <w:pPr>
      <w:spacing w:after="0" w:line="240" w:lineRule="exact"/>
      <w:ind w:firstLine="238"/>
      <w:jc w:val="both"/>
    </w:pPr>
    <w:rPr>
      <w:rFonts w:ascii="Times New Roman" w:eastAsia="SimSun" w:hAnsi="Times New Roman" w:cs="Times New Roman"/>
      <w:kern w:val="0"/>
      <w:sz w:val="20"/>
      <w:szCs w:val="20"/>
      <w:lang w:val="en-US"/>
      <w14:ligatures w14:val="none"/>
    </w:rPr>
  </w:style>
  <w:style w:type="paragraph" w:customStyle="1" w:styleId="Els-reference-head">
    <w:name w:val="Els-reference-head"/>
    <w:next w:val="Normal"/>
    <w:rsid w:val="00F72663"/>
    <w:pPr>
      <w:keepNext/>
      <w:spacing w:before="480" w:after="200" w:line="220" w:lineRule="exact"/>
    </w:pPr>
    <w:rPr>
      <w:rFonts w:ascii="Times New Roman" w:eastAsia="SimSun" w:hAnsi="Times New Roman" w:cs="Times New Roman"/>
      <w:b/>
      <w:kern w:val="0"/>
      <w:sz w:val="20"/>
      <w:szCs w:val="20"/>
      <w:lang w:val="en-US"/>
      <w14:ligatures w14:val="none"/>
    </w:rPr>
  </w:style>
  <w:style w:type="paragraph" w:customStyle="1" w:styleId="LISTOFREFERENCESANDPUBLICATIONS">
    <w:name w:val="LIST OF REFERENCES AND PUBLICATIONS"/>
    <w:basedOn w:val="Normal"/>
    <w:autoRedefine/>
    <w:qFormat/>
    <w:rsid w:val="00F72663"/>
    <w:pPr>
      <w:widowControl w:val="0"/>
      <w:autoSpaceDE w:val="0"/>
      <w:autoSpaceDN w:val="0"/>
      <w:adjustRightInd w:val="0"/>
      <w:spacing w:afterLines="100" w:after="240"/>
      <w:ind w:left="475" w:hanging="475"/>
      <w:jc w:val="both"/>
    </w:pPr>
    <w:rPr>
      <w:rFonts w:eastAsiaTheme="minorEastAsia"/>
      <w:iCs/>
      <w:noProof/>
      <w:color w:val="222222"/>
      <w:sz w:val="20"/>
      <w:szCs w:val="20"/>
      <w:shd w:val="clear" w:color="auto" w:fill="FFFFFF"/>
      <w:lang w:eastAsia="id-ID"/>
    </w:rPr>
  </w:style>
  <w:style w:type="character" w:styleId="Strong">
    <w:name w:val="Strong"/>
    <w:basedOn w:val="DefaultParagraphFont"/>
    <w:uiPriority w:val="22"/>
    <w:qFormat/>
    <w:rsid w:val="00F72663"/>
    <w:rPr>
      <w:b/>
      <w:bCs/>
    </w:rPr>
  </w:style>
  <w:style w:type="character" w:customStyle="1" w:styleId="rynqvb">
    <w:name w:val="rynqvb"/>
    <w:basedOn w:val="DefaultParagraphFont"/>
    <w:rsid w:val="00F72663"/>
  </w:style>
  <w:style w:type="paragraph" w:styleId="Footer">
    <w:name w:val="footer"/>
    <w:basedOn w:val="Normal"/>
    <w:link w:val="FooterChar"/>
    <w:uiPriority w:val="99"/>
    <w:unhideWhenUsed/>
    <w:rsid w:val="009E1687"/>
    <w:pPr>
      <w:tabs>
        <w:tab w:val="center" w:pos="4513"/>
        <w:tab w:val="right" w:pos="9026"/>
      </w:tabs>
    </w:pPr>
  </w:style>
  <w:style w:type="character" w:customStyle="1" w:styleId="FooterChar">
    <w:name w:val="Footer Char"/>
    <w:basedOn w:val="DefaultParagraphFont"/>
    <w:link w:val="Footer"/>
    <w:uiPriority w:val="99"/>
    <w:rsid w:val="009E1687"/>
    <w:rPr>
      <w:rFonts w:ascii="Times New Roman" w:hAnsi="Times New Roman" w:cs="Times New Roman"/>
      <w:kern w:val="0"/>
      <w:sz w:val="24"/>
      <w:szCs w:val="24"/>
      <w:lang w:val="en-US" w:eastAsia="ko-KR"/>
      <w14:ligatures w14:val="none"/>
    </w:rPr>
  </w:style>
  <w:style w:type="paragraph" w:styleId="BalloonText">
    <w:name w:val="Balloon Text"/>
    <w:basedOn w:val="Normal"/>
    <w:link w:val="BalloonTextChar"/>
    <w:uiPriority w:val="99"/>
    <w:semiHidden/>
    <w:unhideWhenUsed/>
    <w:rsid w:val="009B5692"/>
    <w:rPr>
      <w:rFonts w:ascii="Tahoma" w:hAnsi="Tahoma" w:cs="Tahoma"/>
      <w:sz w:val="16"/>
      <w:szCs w:val="16"/>
    </w:rPr>
  </w:style>
  <w:style w:type="character" w:customStyle="1" w:styleId="BalloonTextChar">
    <w:name w:val="Balloon Text Char"/>
    <w:basedOn w:val="DefaultParagraphFont"/>
    <w:link w:val="BalloonText"/>
    <w:uiPriority w:val="99"/>
    <w:semiHidden/>
    <w:rsid w:val="009B5692"/>
    <w:rPr>
      <w:rFonts w:ascii="Tahoma" w:hAnsi="Tahoma" w:cs="Tahoma"/>
      <w:kern w:val="0"/>
      <w:sz w:val="16"/>
      <w:szCs w:val="16"/>
      <w:lang w:val="en-US"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3359</Words>
  <Characters>19150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asus</cp:lastModifiedBy>
  <cp:revision>2</cp:revision>
  <dcterms:created xsi:type="dcterms:W3CDTF">2024-05-26T23:25:00Z</dcterms:created>
  <dcterms:modified xsi:type="dcterms:W3CDTF">2024-05-26T23:25:00Z</dcterms:modified>
</cp:coreProperties>
</file>